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98" w:rsidRPr="00C12040" w:rsidRDefault="001C6BCA" w:rsidP="00EA5F2B">
      <w:r w:rsidRPr="00C120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55245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51E">
        <w:t xml:space="preserve">   </w:t>
      </w:r>
      <w:r w:rsidR="00CD6B5D" w:rsidRPr="00C12040">
        <w:br w:type="textWrapping" w:clear="all"/>
      </w:r>
    </w:p>
    <w:p w:rsidR="00314F98" w:rsidRPr="00C12040" w:rsidRDefault="00314F98" w:rsidP="00314F98">
      <w:pPr>
        <w:jc w:val="center"/>
      </w:pPr>
      <w:r w:rsidRPr="005D7DC7">
        <w:t>РОССИЙСКАЯ ФЕДЕРАЦИЯ</w:t>
      </w:r>
    </w:p>
    <w:p w:rsidR="00314F98" w:rsidRPr="00C12040" w:rsidRDefault="00314F98" w:rsidP="00314F98">
      <w:pPr>
        <w:jc w:val="center"/>
      </w:pPr>
      <w:r w:rsidRPr="00C12040">
        <w:t>РОСТОВСКАЯ ОБЛАСТЬ</w:t>
      </w:r>
    </w:p>
    <w:p w:rsidR="00314F98" w:rsidRPr="00C12040" w:rsidRDefault="00314F98" w:rsidP="00314F98">
      <w:pPr>
        <w:jc w:val="center"/>
      </w:pPr>
      <w:r w:rsidRPr="00C12040">
        <w:t>МАТВЕЕВО – КУРГАНСКИЙ РАЙОН</w:t>
      </w:r>
    </w:p>
    <w:p w:rsidR="00314F98" w:rsidRPr="00C12040" w:rsidRDefault="00314F98" w:rsidP="00314F98">
      <w:pPr>
        <w:jc w:val="center"/>
      </w:pPr>
      <w:r w:rsidRPr="005D7DC7">
        <w:t>МУНИЦИПАЛЬНОЕ ОБРАЗОВАНИЕ</w:t>
      </w:r>
    </w:p>
    <w:p w:rsidR="00314F98" w:rsidRPr="00C12040" w:rsidRDefault="00314F98" w:rsidP="00314F98">
      <w:pPr>
        <w:jc w:val="center"/>
      </w:pPr>
      <w:r w:rsidRPr="00C12040">
        <w:t>«МАТВЕЕВО - КУРГАНСКОЕ СЕЛЬСКОЕ ПОСЕЛЕНИЕ»</w:t>
      </w:r>
    </w:p>
    <w:p w:rsidR="00314F98" w:rsidRPr="00C12040" w:rsidRDefault="00314F98" w:rsidP="00314F98">
      <w:pPr>
        <w:jc w:val="center"/>
      </w:pPr>
    </w:p>
    <w:p w:rsidR="00314F98" w:rsidRPr="00C12040" w:rsidRDefault="00314F98" w:rsidP="00314F98">
      <w:pPr>
        <w:jc w:val="center"/>
      </w:pPr>
      <w:r w:rsidRPr="00C12040">
        <w:t>АДМИНИСТРАЦИЯ МАТВЕЕВО – КУРГАНСКОГО</w:t>
      </w:r>
    </w:p>
    <w:p w:rsidR="00314F98" w:rsidRPr="00C12040" w:rsidRDefault="00314F98" w:rsidP="00314F98">
      <w:pPr>
        <w:jc w:val="center"/>
      </w:pPr>
      <w:r w:rsidRPr="00C12040">
        <w:t>СЕЛЬСКОГО ПОСЕЛЕНИЯ</w:t>
      </w:r>
    </w:p>
    <w:p w:rsidR="00314F98" w:rsidRPr="00C12040" w:rsidRDefault="00314F98" w:rsidP="00314F98">
      <w:pPr>
        <w:jc w:val="center"/>
      </w:pPr>
    </w:p>
    <w:p w:rsidR="002568B0" w:rsidRPr="00C12040" w:rsidRDefault="002568B0" w:rsidP="002568B0">
      <w:pPr>
        <w:jc w:val="center"/>
        <w:rPr>
          <w:b/>
        </w:rPr>
      </w:pPr>
      <w:r w:rsidRPr="00C12040">
        <w:rPr>
          <w:b/>
        </w:rPr>
        <w:t>ПОСТАНОВЛЕНИЕ</w:t>
      </w:r>
    </w:p>
    <w:p w:rsidR="002568B0" w:rsidRPr="00C12040" w:rsidRDefault="002568B0" w:rsidP="002568B0">
      <w:pPr>
        <w:jc w:val="center"/>
      </w:pPr>
    </w:p>
    <w:p w:rsidR="002568B0" w:rsidRPr="00C12040" w:rsidRDefault="00CF290C" w:rsidP="005305AE">
      <w:pPr>
        <w:rPr>
          <w:b/>
        </w:rPr>
      </w:pPr>
      <w:r>
        <w:t xml:space="preserve">    2 </w:t>
      </w:r>
      <w:proofErr w:type="gramStart"/>
      <w:r>
        <w:t>августа</w:t>
      </w:r>
      <w:r w:rsidR="001F682F" w:rsidRPr="008E4EEE">
        <w:t xml:space="preserve"> </w:t>
      </w:r>
      <w:r w:rsidR="008F351E" w:rsidRPr="008E4EEE">
        <w:t xml:space="preserve"> </w:t>
      </w:r>
      <w:r w:rsidR="00D11540" w:rsidRPr="008E4EEE">
        <w:t>202</w:t>
      </w:r>
      <w:r w:rsidR="008E4EEE">
        <w:t>2</w:t>
      </w:r>
      <w:proofErr w:type="gramEnd"/>
      <w:r w:rsidR="002568B0" w:rsidRPr="008E4EEE">
        <w:t xml:space="preserve"> г              </w:t>
      </w:r>
      <w:r w:rsidR="00481A92" w:rsidRPr="008E4EEE">
        <w:t xml:space="preserve">                     </w:t>
      </w:r>
      <w:r w:rsidR="00162CAE">
        <w:t xml:space="preserve">     </w:t>
      </w:r>
      <w:r w:rsidR="00481A92" w:rsidRPr="008E4EEE">
        <w:t xml:space="preserve">  </w:t>
      </w:r>
      <w:r w:rsidR="005D7DC7" w:rsidRPr="008E4EEE">
        <w:t>№</w:t>
      </w:r>
      <w:r>
        <w:t>16</w:t>
      </w:r>
      <w:r w:rsidR="008E4EEE" w:rsidRPr="008E4EEE">
        <w:t xml:space="preserve">3           </w:t>
      </w:r>
      <w:r w:rsidR="008F351E" w:rsidRPr="008E4EEE">
        <w:t xml:space="preserve">                                            </w:t>
      </w:r>
      <w:proofErr w:type="spellStart"/>
      <w:r w:rsidR="00314F98" w:rsidRPr="008E4EEE">
        <w:t>п.Матвеев</w:t>
      </w:r>
      <w:proofErr w:type="spellEnd"/>
      <w:r w:rsidR="00314F98" w:rsidRPr="008E4EEE">
        <w:t xml:space="preserve"> Курган</w:t>
      </w:r>
    </w:p>
    <w:p w:rsidR="002568B0" w:rsidRPr="00C12040" w:rsidRDefault="002568B0" w:rsidP="002568B0">
      <w:pPr>
        <w:pStyle w:val="ac"/>
        <w:ind w:right="43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3"/>
      </w:tblGrid>
      <w:tr w:rsidR="002568B0" w:rsidRPr="00C12040" w:rsidTr="002568B0">
        <w:tc>
          <w:tcPr>
            <w:tcW w:w="5148" w:type="dxa"/>
          </w:tcPr>
          <w:tbl>
            <w:tblPr>
              <w:tblW w:w="6237" w:type="dxa"/>
              <w:tblLook w:val="01E0" w:firstRow="1" w:lastRow="1" w:firstColumn="1" w:lastColumn="1" w:noHBand="0" w:noVBand="0"/>
            </w:tblPr>
            <w:tblGrid>
              <w:gridCol w:w="6237"/>
            </w:tblGrid>
            <w:tr w:rsidR="002568B0" w:rsidRPr="00C12040" w:rsidTr="009F537E">
              <w:tc>
                <w:tcPr>
                  <w:tcW w:w="6237" w:type="dxa"/>
                </w:tcPr>
                <w:p w:rsidR="002568B0" w:rsidRPr="00C12040" w:rsidRDefault="00F83173" w:rsidP="000F3D54">
                  <w:pPr>
                    <w:jc w:val="both"/>
                    <w:rPr>
                      <w:b/>
                    </w:rPr>
                  </w:pPr>
                  <w:r w:rsidRPr="00F83173">
                    <w:t xml:space="preserve">Об утверждении </w:t>
                  </w:r>
                  <w:r w:rsidR="00CE6A14">
                    <w:t xml:space="preserve">годового </w:t>
                  </w:r>
                  <w:r w:rsidRPr="00F83173">
                    <w:t>отчета о финансировании и освоении проводимых программных мероприятий</w:t>
                  </w:r>
                  <w:r w:rsidR="00074850">
                    <w:t xml:space="preserve"> </w:t>
                  </w:r>
                  <w:r w:rsidRPr="00F83173">
                    <w:t xml:space="preserve">муниципальной программы </w:t>
                  </w:r>
                  <w:r w:rsidR="00C41865" w:rsidRPr="00C12040">
                    <w:t>«</w:t>
                  </w:r>
                  <w:r w:rsidR="00C41865" w:rsidRPr="00C12040">
                    <w:rPr>
                      <w:color w:val="000000"/>
                      <w:spacing w:val="2"/>
                      <w:w w:val="108"/>
                    </w:rPr>
                    <w:t>Обеспечение качественн</w:t>
                  </w:r>
                  <w:r w:rsidR="00081A9F">
                    <w:rPr>
                      <w:color w:val="000000"/>
                      <w:spacing w:val="2"/>
                      <w:w w:val="108"/>
                    </w:rPr>
                    <w:t>ыми  жи</w:t>
                  </w:r>
                  <w:r w:rsidR="00C41865" w:rsidRPr="00C12040">
                    <w:rPr>
                      <w:color w:val="000000"/>
                      <w:spacing w:val="2"/>
                      <w:w w:val="108"/>
                    </w:rPr>
                    <w:t>лищно-коммунальными услугами населения Матвеево-Курганского поселения</w:t>
                  </w:r>
                  <w:r w:rsidR="000A1BFC" w:rsidRPr="00C12040">
                    <w:rPr>
                      <w:color w:val="000000"/>
                      <w:spacing w:val="2"/>
                      <w:w w:val="108"/>
                    </w:rPr>
                    <w:t xml:space="preserve"> на 201</w:t>
                  </w:r>
                  <w:r w:rsidR="009E3A39">
                    <w:rPr>
                      <w:color w:val="000000"/>
                      <w:spacing w:val="2"/>
                      <w:w w:val="108"/>
                    </w:rPr>
                    <w:t>9</w:t>
                  </w:r>
                  <w:r w:rsidR="000A1BFC" w:rsidRPr="00C12040">
                    <w:rPr>
                      <w:color w:val="000000"/>
                      <w:spacing w:val="2"/>
                      <w:w w:val="108"/>
                    </w:rPr>
                    <w:t>-20</w:t>
                  </w:r>
                  <w:r w:rsidR="009E3A39">
                    <w:rPr>
                      <w:color w:val="000000"/>
                      <w:spacing w:val="2"/>
                      <w:w w:val="108"/>
                    </w:rPr>
                    <w:t>3</w:t>
                  </w:r>
                  <w:r w:rsidR="000A1BFC" w:rsidRPr="00C12040">
                    <w:rPr>
                      <w:color w:val="000000"/>
                      <w:spacing w:val="2"/>
                      <w:w w:val="108"/>
                    </w:rPr>
                    <w:t>0 годы</w:t>
                  </w:r>
                  <w:r w:rsidR="00C41865" w:rsidRPr="00C12040">
                    <w:rPr>
                      <w:color w:val="000000"/>
                      <w:spacing w:val="1"/>
                      <w:w w:val="108"/>
                    </w:rPr>
                    <w:t>»</w:t>
                  </w:r>
                  <w:r w:rsidR="00CE6A14">
                    <w:rPr>
                      <w:color w:val="000000"/>
                      <w:spacing w:val="1"/>
                      <w:w w:val="108"/>
                    </w:rPr>
                    <w:t xml:space="preserve"> за</w:t>
                  </w:r>
                  <w:r w:rsidR="000F3D54">
                    <w:rPr>
                      <w:color w:val="000000"/>
                      <w:spacing w:val="1"/>
                      <w:w w:val="108"/>
                    </w:rPr>
                    <w:t xml:space="preserve"> 6 месяцев </w:t>
                  </w:r>
                  <w:r w:rsidR="00CE6A14">
                    <w:rPr>
                      <w:color w:val="000000"/>
                      <w:spacing w:val="1"/>
                      <w:w w:val="108"/>
                    </w:rPr>
                    <w:t xml:space="preserve"> 20</w:t>
                  </w:r>
                  <w:r w:rsidR="009E3A39">
                    <w:rPr>
                      <w:color w:val="000000"/>
                      <w:spacing w:val="1"/>
                      <w:w w:val="108"/>
                    </w:rPr>
                    <w:t>2</w:t>
                  </w:r>
                  <w:r w:rsidR="000F3D54">
                    <w:rPr>
                      <w:color w:val="000000"/>
                      <w:spacing w:val="1"/>
                      <w:w w:val="108"/>
                    </w:rPr>
                    <w:t>2</w:t>
                  </w:r>
                  <w:r w:rsidR="00CE6A14">
                    <w:rPr>
                      <w:color w:val="000000"/>
                      <w:spacing w:val="1"/>
                      <w:w w:val="108"/>
                    </w:rPr>
                    <w:t xml:space="preserve"> год</w:t>
                  </w:r>
                  <w:r w:rsidR="000F3D54">
                    <w:rPr>
                      <w:color w:val="000000"/>
                      <w:spacing w:val="1"/>
                      <w:w w:val="108"/>
                    </w:rPr>
                    <w:t>а</w:t>
                  </w:r>
                  <w:r w:rsidR="00CE6A14">
                    <w:rPr>
                      <w:color w:val="000000"/>
                      <w:spacing w:val="1"/>
                      <w:w w:val="108"/>
                    </w:rPr>
                    <w:t>.</w:t>
                  </w:r>
                </w:p>
              </w:tc>
            </w:tr>
          </w:tbl>
          <w:p w:rsidR="002568B0" w:rsidRPr="00C12040" w:rsidRDefault="002568B0">
            <w:pPr>
              <w:jc w:val="both"/>
              <w:rPr>
                <w:b/>
              </w:rPr>
            </w:pPr>
          </w:p>
        </w:tc>
      </w:tr>
    </w:tbl>
    <w:p w:rsidR="00F83173" w:rsidRPr="007A181B" w:rsidRDefault="00F83173" w:rsidP="00F83173">
      <w:pPr>
        <w:tabs>
          <w:tab w:val="left" w:pos="3660"/>
          <w:tab w:val="center" w:pos="5598"/>
        </w:tabs>
        <w:jc w:val="both"/>
        <w:rPr>
          <w:sz w:val="28"/>
          <w:szCs w:val="28"/>
        </w:rPr>
      </w:pPr>
    </w:p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E5F7B" w:rsidRPr="00C12040" w:rsidRDefault="00081A9F" w:rsidP="00CE5F7B">
      <w:pPr>
        <w:shd w:val="clear" w:color="auto" w:fill="FFFFFF"/>
        <w:jc w:val="both"/>
        <w:rPr>
          <w:color w:val="000000"/>
          <w:spacing w:val="-4"/>
          <w:w w:val="108"/>
        </w:rPr>
      </w:pPr>
      <w:r>
        <w:rPr>
          <w:color w:val="000000"/>
          <w:spacing w:val="-4"/>
          <w:w w:val="108"/>
        </w:rPr>
        <w:t xml:space="preserve">       </w:t>
      </w:r>
      <w:r w:rsidR="00982E16" w:rsidRPr="00C12040">
        <w:rPr>
          <w:color w:val="000000"/>
          <w:spacing w:val="-4"/>
          <w:w w:val="108"/>
        </w:rPr>
        <w:t>В соответствии с постановлением</w:t>
      </w:r>
      <w:r w:rsidR="00CE5F7B" w:rsidRPr="00C12040">
        <w:rPr>
          <w:color w:val="000000"/>
          <w:spacing w:val="-4"/>
          <w:w w:val="108"/>
        </w:rPr>
        <w:t xml:space="preserve"> Администрации </w:t>
      </w:r>
      <w:r w:rsidR="00314F98" w:rsidRPr="00C12040">
        <w:rPr>
          <w:color w:val="000000"/>
          <w:spacing w:val="-4"/>
          <w:w w:val="108"/>
        </w:rPr>
        <w:t>Матвеево-Курганского</w:t>
      </w:r>
      <w:r w:rsidR="001F682F">
        <w:rPr>
          <w:color w:val="000000"/>
          <w:spacing w:val="-4"/>
          <w:w w:val="108"/>
        </w:rPr>
        <w:t xml:space="preserve"> </w:t>
      </w:r>
      <w:r w:rsidR="00982E16" w:rsidRPr="00C12040">
        <w:rPr>
          <w:color w:val="000000"/>
          <w:spacing w:val="-4"/>
          <w:w w:val="108"/>
        </w:rPr>
        <w:t xml:space="preserve">сельского поселения от </w:t>
      </w:r>
      <w:r w:rsidR="00314F98" w:rsidRPr="00C12040">
        <w:rPr>
          <w:color w:val="000000"/>
          <w:spacing w:val="-4"/>
          <w:w w:val="108"/>
        </w:rPr>
        <w:t>16.09</w:t>
      </w:r>
      <w:r w:rsidR="00982E16"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>216</w:t>
      </w:r>
      <w:r w:rsidR="00CE5F7B"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Порядка разработки, реализации и оценки эффективности муниципальных программ Матвеево-Курганского сельского поселения</w:t>
      </w:r>
      <w:r w:rsidR="00982E16" w:rsidRPr="00C12040">
        <w:rPr>
          <w:color w:val="000000"/>
          <w:spacing w:val="-4"/>
          <w:w w:val="108"/>
        </w:rPr>
        <w:t>»,</w:t>
      </w:r>
      <w:r w:rsidR="001F682F">
        <w:rPr>
          <w:color w:val="000000"/>
          <w:spacing w:val="-4"/>
          <w:w w:val="108"/>
        </w:rPr>
        <w:t xml:space="preserve"> </w:t>
      </w:r>
      <w:r w:rsidR="00982E16" w:rsidRPr="00C12040">
        <w:rPr>
          <w:color w:val="000000"/>
          <w:spacing w:val="-4"/>
          <w:w w:val="108"/>
        </w:rPr>
        <w:t xml:space="preserve">распоряжениями Администрации </w:t>
      </w:r>
      <w:r w:rsidR="00314F98" w:rsidRPr="00C12040">
        <w:rPr>
          <w:color w:val="000000"/>
          <w:spacing w:val="-4"/>
          <w:w w:val="108"/>
        </w:rPr>
        <w:t>Матвеево-Курганского</w:t>
      </w:r>
      <w:r w:rsidR="00982E16" w:rsidRPr="00C12040">
        <w:rPr>
          <w:color w:val="000000"/>
          <w:spacing w:val="-4"/>
          <w:w w:val="108"/>
        </w:rPr>
        <w:t xml:space="preserve"> сельского поселения </w:t>
      </w:r>
      <w:r w:rsidR="00074850">
        <w:rPr>
          <w:color w:val="000000"/>
          <w:spacing w:val="-4"/>
          <w:w w:val="108"/>
        </w:rPr>
        <w:t xml:space="preserve">от </w:t>
      </w:r>
      <w:r w:rsidR="00314F98" w:rsidRPr="00C12040">
        <w:rPr>
          <w:color w:val="000000"/>
          <w:spacing w:val="-4"/>
          <w:w w:val="108"/>
        </w:rPr>
        <w:t>16</w:t>
      </w:r>
      <w:r w:rsidR="00982E16" w:rsidRPr="00C12040">
        <w:rPr>
          <w:color w:val="000000"/>
          <w:spacing w:val="-4"/>
          <w:w w:val="108"/>
        </w:rPr>
        <w:t xml:space="preserve">.09.2013 № </w:t>
      </w:r>
      <w:r w:rsidR="00314F98" w:rsidRPr="00C12040">
        <w:rPr>
          <w:color w:val="000000"/>
          <w:spacing w:val="-4"/>
          <w:w w:val="108"/>
        </w:rPr>
        <w:t>61</w:t>
      </w:r>
      <w:r w:rsidR="00982E16"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методических  рекомендаций по разработке и реализации муниципальных программ Матвеево-Курганского сельского</w:t>
      </w:r>
      <w:r w:rsidR="00F54CB4">
        <w:rPr>
          <w:bCs/>
        </w:rPr>
        <w:t xml:space="preserve"> поселения</w:t>
      </w:r>
      <w:r w:rsidR="00982E16" w:rsidRPr="00C12040">
        <w:rPr>
          <w:color w:val="000000"/>
          <w:spacing w:val="-4"/>
          <w:w w:val="108"/>
        </w:rPr>
        <w:t>» и</w:t>
      </w:r>
      <w:r w:rsidR="00CE5F7B" w:rsidRPr="00C12040">
        <w:rPr>
          <w:color w:val="000000"/>
          <w:spacing w:val="-4"/>
          <w:w w:val="108"/>
        </w:rPr>
        <w:t xml:space="preserve"> от </w:t>
      </w:r>
      <w:r w:rsidR="00314F98" w:rsidRPr="00C12040">
        <w:rPr>
          <w:color w:val="000000"/>
          <w:spacing w:val="-4"/>
          <w:w w:val="108"/>
        </w:rPr>
        <w:t xml:space="preserve"> 30.08</w:t>
      </w:r>
      <w:r w:rsidR="00CE5F7B"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 xml:space="preserve">57 </w:t>
      </w:r>
      <w:r w:rsidR="00CE5F7B" w:rsidRPr="00C12040">
        <w:rPr>
          <w:color w:val="000000"/>
          <w:spacing w:val="-4"/>
          <w:w w:val="108"/>
        </w:rPr>
        <w:t xml:space="preserve"> «Об утверждении Перечня муниципальных программ </w:t>
      </w:r>
      <w:r w:rsidR="00314F98" w:rsidRPr="00C12040">
        <w:rPr>
          <w:color w:val="000000"/>
          <w:spacing w:val="-4"/>
          <w:w w:val="108"/>
        </w:rPr>
        <w:t xml:space="preserve">Матвеево – Курганского  </w:t>
      </w:r>
      <w:r w:rsidR="00C52145" w:rsidRPr="00C12040">
        <w:rPr>
          <w:color w:val="000000"/>
          <w:spacing w:val="-4"/>
          <w:w w:val="108"/>
        </w:rPr>
        <w:t xml:space="preserve"> сельского поселения</w:t>
      </w:r>
      <w:r w:rsidR="00CE5F7B" w:rsidRPr="00C12040">
        <w:rPr>
          <w:color w:val="000000"/>
          <w:spacing w:val="-4"/>
          <w:w w:val="108"/>
        </w:rPr>
        <w:t>»</w:t>
      </w:r>
    </w:p>
    <w:p w:rsidR="003C2E08" w:rsidRPr="00C12040" w:rsidRDefault="003C2E08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3C2E08" w:rsidRPr="00C12040" w:rsidRDefault="003C2E08" w:rsidP="003C2E08">
      <w:pPr>
        <w:shd w:val="clear" w:color="auto" w:fill="FFFFFF"/>
        <w:jc w:val="center"/>
        <w:rPr>
          <w:b/>
          <w:color w:val="000000"/>
          <w:spacing w:val="-4"/>
          <w:w w:val="108"/>
        </w:rPr>
      </w:pPr>
      <w:r w:rsidRPr="00C12040">
        <w:rPr>
          <w:b/>
          <w:color w:val="000000"/>
          <w:spacing w:val="-4"/>
          <w:w w:val="108"/>
        </w:rPr>
        <w:t>ПОСТАНОВЛЯЮ:</w:t>
      </w:r>
    </w:p>
    <w:p w:rsidR="00F54CB4" w:rsidRPr="00F54CB4" w:rsidRDefault="00F54CB4" w:rsidP="00F54CB4">
      <w:pPr>
        <w:jc w:val="both"/>
      </w:pPr>
      <w:r>
        <w:t>1.</w:t>
      </w:r>
      <w:r w:rsidRPr="00F54CB4">
        <w:rPr>
          <w:sz w:val="28"/>
          <w:szCs w:val="28"/>
        </w:rPr>
        <w:t xml:space="preserve"> У</w:t>
      </w:r>
      <w:r w:rsidRPr="00F54CB4">
        <w:t xml:space="preserve">твердить </w:t>
      </w:r>
      <w:r w:rsidR="00CE6A14">
        <w:t xml:space="preserve">годовой </w:t>
      </w:r>
      <w:r w:rsidRPr="00F54CB4">
        <w:t xml:space="preserve">отчет о финансировании и освоении проводимых программных мероприятий по муниципальной программе </w:t>
      </w:r>
      <w:r w:rsidR="00611ED3" w:rsidRPr="00F54CB4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</w:t>
      </w:r>
      <w:proofErr w:type="gramStart"/>
      <w:r w:rsidR="00611ED3" w:rsidRPr="00F54CB4">
        <w:rPr>
          <w:color w:val="000000"/>
          <w:spacing w:val="-12"/>
          <w:w w:val="108"/>
        </w:rPr>
        <w:t>населения  Матвеево</w:t>
      </w:r>
      <w:proofErr w:type="gramEnd"/>
      <w:r w:rsidR="00611ED3" w:rsidRPr="00F54CB4">
        <w:rPr>
          <w:color w:val="000000"/>
          <w:spacing w:val="-12"/>
          <w:w w:val="108"/>
        </w:rPr>
        <w:t>-Курганского поселения</w:t>
      </w:r>
      <w:r w:rsidRPr="00F54CB4">
        <w:rPr>
          <w:color w:val="000000"/>
          <w:spacing w:val="-12"/>
          <w:w w:val="108"/>
        </w:rPr>
        <w:t xml:space="preserve"> на 201</w:t>
      </w:r>
      <w:r w:rsidR="009E3A39">
        <w:rPr>
          <w:color w:val="000000"/>
          <w:spacing w:val="-12"/>
          <w:w w:val="108"/>
        </w:rPr>
        <w:t>9</w:t>
      </w:r>
      <w:r w:rsidRPr="00F54CB4">
        <w:rPr>
          <w:color w:val="000000"/>
          <w:spacing w:val="-12"/>
          <w:w w:val="108"/>
        </w:rPr>
        <w:t>-20</w:t>
      </w:r>
      <w:r w:rsidR="009E3A39">
        <w:rPr>
          <w:color w:val="000000"/>
          <w:spacing w:val="-12"/>
          <w:w w:val="108"/>
        </w:rPr>
        <w:t>3</w:t>
      </w:r>
      <w:r w:rsidRPr="00F54CB4">
        <w:rPr>
          <w:color w:val="000000"/>
          <w:spacing w:val="-12"/>
          <w:w w:val="108"/>
        </w:rPr>
        <w:t>0 годы</w:t>
      </w:r>
      <w:r w:rsidR="00611ED3" w:rsidRPr="00F54CB4">
        <w:rPr>
          <w:color w:val="000000"/>
          <w:spacing w:val="-12"/>
          <w:w w:val="108"/>
        </w:rPr>
        <w:t xml:space="preserve">» </w:t>
      </w:r>
      <w:r w:rsidRPr="00F54CB4">
        <w:t xml:space="preserve">за </w:t>
      </w:r>
      <w:r w:rsidR="000F3D54">
        <w:rPr>
          <w:color w:val="000000"/>
          <w:spacing w:val="1"/>
          <w:w w:val="108"/>
        </w:rPr>
        <w:t xml:space="preserve">6 месяцев  2022 года </w:t>
      </w:r>
      <w:r w:rsidRPr="00F54CB4">
        <w:t>согласно приложениям 1, 2 к настоящему постановлению.</w:t>
      </w:r>
    </w:p>
    <w:p w:rsidR="00877EB3" w:rsidRPr="00F54CB4" w:rsidRDefault="00877EB3" w:rsidP="00F54CB4">
      <w:pPr>
        <w:widowControl/>
        <w:shd w:val="clear" w:color="auto" w:fill="FFFFFF"/>
        <w:ind w:left="1921"/>
        <w:jc w:val="both"/>
        <w:rPr>
          <w:color w:val="000000"/>
          <w:spacing w:val="-12"/>
          <w:w w:val="108"/>
        </w:rPr>
      </w:pPr>
    </w:p>
    <w:p w:rsidR="002060C4" w:rsidRPr="006D0A43" w:rsidRDefault="00611ED3" w:rsidP="002060C4">
      <w:pPr>
        <w:pStyle w:val="Default"/>
        <w:ind w:firstLine="708"/>
        <w:jc w:val="both"/>
        <w:rPr>
          <w:color w:val="auto"/>
        </w:rPr>
      </w:pPr>
      <w:r w:rsidRPr="00C12040">
        <w:rPr>
          <w:spacing w:val="-12"/>
          <w:w w:val="108"/>
        </w:rPr>
        <w:t>2. Постановление вступает в</w:t>
      </w:r>
      <w:r w:rsidR="00074850">
        <w:rPr>
          <w:spacing w:val="-12"/>
          <w:w w:val="108"/>
        </w:rPr>
        <w:t xml:space="preserve"> силу после его </w:t>
      </w:r>
      <w:proofErr w:type="gramStart"/>
      <w:r w:rsidR="00074850">
        <w:rPr>
          <w:spacing w:val="-12"/>
          <w:w w:val="108"/>
        </w:rPr>
        <w:t xml:space="preserve">опубликования  </w:t>
      </w:r>
      <w:r w:rsidR="002060C4" w:rsidRPr="006D0A43">
        <w:rPr>
          <w:color w:val="auto"/>
        </w:rPr>
        <w:t>на</w:t>
      </w:r>
      <w:proofErr w:type="gramEnd"/>
      <w:r w:rsidR="002060C4" w:rsidRPr="006D0A43">
        <w:rPr>
          <w:color w:val="auto"/>
        </w:rPr>
        <w:t xml:space="preserve"> официальном сайте Администрации Матвеево-Курганского сельского поселения в информационно-телекоммуникационной сети Интернет. </w:t>
      </w:r>
    </w:p>
    <w:p w:rsidR="00F54CB4" w:rsidRDefault="00F54CB4" w:rsidP="00F54CB4">
      <w:pPr>
        <w:widowControl/>
        <w:shd w:val="clear" w:color="auto" w:fill="FFFFFF"/>
        <w:jc w:val="both"/>
        <w:rPr>
          <w:color w:val="000000"/>
          <w:spacing w:val="-12"/>
          <w:w w:val="108"/>
        </w:rPr>
      </w:pPr>
    </w:p>
    <w:p w:rsidR="00611ED3" w:rsidRPr="00C12040" w:rsidRDefault="00877EB3" w:rsidP="00F54CB4">
      <w:pPr>
        <w:widowControl/>
        <w:shd w:val="clear" w:color="auto" w:fill="FFFFFF"/>
        <w:jc w:val="both"/>
        <w:rPr>
          <w:color w:val="000000"/>
          <w:spacing w:val="-12"/>
          <w:w w:val="108"/>
        </w:rPr>
      </w:pPr>
      <w:r w:rsidRPr="00C12040">
        <w:rPr>
          <w:color w:val="000000"/>
          <w:spacing w:val="-12"/>
          <w:w w:val="108"/>
        </w:rPr>
        <w:t>3</w:t>
      </w:r>
      <w:r w:rsidR="00611ED3" w:rsidRPr="00C12040">
        <w:rPr>
          <w:color w:val="000000"/>
          <w:spacing w:val="-12"/>
          <w:w w:val="108"/>
        </w:rPr>
        <w:t>. Контроль за выполнением постановления</w:t>
      </w:r>
      <w:r w:rsidR="00C434F4">
        <w:rPr>
          <w:color w:val="000000"/>
          <w:spacing w:val="-12"/>
          <w:w w:val="108"/>
        </w:rPr>
        <w:t>,</w:t>
      </w:r>
      <w:r w:rsidR="00611ED3" w:rsidRPr="00C12040">
        <w:rPr>
          <w:color w:val="000000"/>
          <w:spacing w:val="-12"/>
          <w:w w:val="108"/>
        </w:rPr>
        <w:t xml:space="preserve"> оставляю за собой.</w:t>
      </w:r>
    </w:p>
    <w:p w:rsidR="00611ED3" w:rsidRPr="00C12040" w:rsidRDefault="00611ED3" w:rsidP="00611ED3">
      <w:pPr>
        <w:shd w:val="clear" w:color="auto" w:fill="FFFFFF"/>
        <w:tabs>
          <w:tab w:val="num" w:pos="0"/>
        </w:tabs>
        <w:ind w:firstLine="851"/>
        <w:jc w:val="both"/>
        <w:rPr>
          <w:color w:val="000000"/>
          <w:spacing w:val="-12"/>
          <w:w w:val="108"/>
        </w:rPr>
      </w:pPr>
    </w:p>
    <w:p w:rsidR="00C41865" w:rsidRPr="00C12040" w:rsidRDefault="00C41865" w:rsidP="00EF0D83">
      <w:pPr>
        <w:shd w:val="clear" w:color="auto" w:fill="FFFFFF"/>
        <w:jc w:val="both"/>
        <w:rPr>
          <w:w w:val="108"/>
        </w:rPr>
      </w:pPr>
    </w:p>
    <w:p w:rsidR="00C41865" w:rsidRPr="00C12040" w:rsidRDefault="00C41865" w:rsidP="00EF0D83">
      <w:pPr>
        <w:shd w:val="clear" w:color="auto" w:fill="FFFFFF"/>
        <w:jc w:val="both"/>
        <w:rPr>
          <w:w w:val="108"/>
        </w:rPr>
      </w:pPr>
    </w:p>
    <w:p w:rsidR="00C434F4" w:rsidRDefault="000F3D54" w:rsidP="00EF0D83">
      <w:pPr>
        <w:shd w:val="clear" w:color="auto" w:fill="FFFFFF"/>
        <w:jc w:val="both"/>
        <w:rPr>
          <w:w w:val="108"/>
        </w:rPr>
      </w:pPr>
      <w:proofErr w:type="spellStart"/>
      <w:r>
        <w:rPr>
          <w:w w:val="108"/>
        </w:rPr>
        <w:t>И.</w:t>
      </w:r>
      <w:proofErr w:type="gramStart"/>
      <w:r>
        <w:rPr>
          <w:w w:val="108"/>
        </w:rPr>
        <w:t>о.г</w:t>
      </w:r>
      <w:r w:rsidR="004D1218" w:rsidRPr="00C12040">
        <w:rPr>
          <w:w w:val="108"/>
        </w:rPr>
        <w:t>лав</w:t>
      </w:r>
      <w:r>
        <w:rPr>
          <w:w w:val="108"/>
        </w:rPr>
        <w:t>ы</w:t>
      </w:r>
      <w:proofErr w:type="spellEnd"/>
      <w:proofErr w:type="gramEnd"/>
      <w:r w:rsidR="00C434F4">
        <w:rPr>
          <w:w w:val="108"/>
        </w:rPr>
        <w:t xml:space="preserve"> </w:t>
      </w:r>
      <w:r>
        <w:rPr>
          <w:w w:val="108"/>
        </w:rPr>
        <w:t>а</w:t>
      </w:r>
      <w:r w:rsidR="00C434F4">
        <w:rPr>
          <w:w w:val="108"/>
        </w:rPr>
        <w:t>дминистрации</w:t>
      </w:r>
    </w:p>
    <w:p w:rsidR="004D1218" w:rsidRPr="00C12040" w:rsidRDefault="00314F98" w:rsidP="00EF0D83">
      <w:pPr>
        <w:shd w:val="clear" w:color="auto" w:fill="FFFFFF"/>
        <w:jc w:val="both"/>
        <w:rPr>
          <w:w w:val="108"/>
        </w:rPr>
      </w:pPr>
      <w:r w:rsidRPr="00C12040">
        <w:rPr>
          <w:w w:val="108"/>
        </w:rPr>
        <w:t>Матвеево-Курганского</w:t>
      </w:r>
    </w:p>
    <w:p w:rsidR="00CE5F7B" w:rsidRPr="00C12040" w:rsidRDefault="002A0B3A" w:rsidP="00EF0D83">
      <w:pPr>
        <w:shd w:val="clear" w:color="auto" w:fill="FFFFFF"/>
        <w:rPr>
          <w:w w:val="108"/>
        </w:rPr>
      </w:pPr>
      <w:r w:rsidRPr="00C12040">
        <w:rPr>
          <w:w w:val="108"/>
        </w:rPr>
        <w:t xml:space="preserve">сельского </w:t>
      </w:r>
      <w:r w:rsidR="004D1218" w:rsidRPr="00C12040">
        <w:rPr>
          <w:w w:val="108"/>
        </w:rPr>
        <w:t>поселения</w:t>
      </w:r>
      <w:r w:rsidR="008F351E">
        <w:rPr>
          <w:w w:val="108"/>
        </w:rPr>
        <w:t xml:space="preserve">                                                                                 </w:t>
      </w:r>
      <w:proofErr w:type="spellStart"/>
      <w:r w:rsidR="000F3D54">
        <w:rPr>
          <w:w w:val="108"/>
        </w:rPr>
        <w:t>А.А.Новак</w:t>
      </w:r>
      <w:proofErr w:type="spellEnd"/>
    </w:p>
    <w:p w:rsidR="00CE6A14" w:rsidRDefault="00CE6A14" w:rsidP="00CE6A14">
      <w:pPr>
        <w:jc w:val="right"/>
      </w:pPr>
    </w:p>
    <w:p w:rsidR="00CE6A14" w:rsidRDefault="00CE6A14" w:rsidP="00CE6A14">
      <w:pPr>
        <w:jc w:val="right"/>
        <w:sectPr w:rsidR="00CE6A14" w:rsidSect="00D91BA3">
          <w:type w:val="continuous"/>
          <w:pgSz w:w="11907" w:h="16839" w:code="9"/>
          <w:pgMar w:top="567" w:right="567" w:bottom="284" w:left="851" w:header="720" w:footer="720" w:gutter="0"/>
          <w:cols w:space="720"/>
          <w:docGrid w:linePitch="326"/>
        </w:sectPr>
      </w:pPr>
    </w:p>
    <w:p w:rsidR="008F351E" w:rsidRDefault="00CE6A14" w:rsidP="002D492D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lastRenderedPageBreak/>
        <w:t>Приложение 1</w:t>
      </w:r>
    </w:p>
    <w:p w:rsidR="00CE6A14" w:rsidRPr="00CE6A14" w:rsidRDefault="00CE6A14" w:rsidP="002D492D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к Постановлению</w:t>
      </w:r>
    </w:p>
    <w:p w:rsidR="00CE6A14" w:rsidRPr="00CE6A14" w:rsidRDefault="00CE6A14" w:rsidP="002D492D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>Администрации Матвеево-Курганского</w:t>
      </w:r>
    </w:p>
    <w:p w:rsidR="00CE6A14" w:rsidRPr="00CE6A14" w:rsidRDefault="00CE6A14" w:rsidP="002D492D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сельского поселения   </w:t>
      </w:r>
    </w:p>
    <w:p w:rsidR="00CE6A14" w:rsidRPr="00CE6A14" w:rsidRDefault="00CE6A14" w:rsidP="002D492D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CF290C">
        <w:rPr>
          <w:sz w:val="22"/>
          <w:szCs w:val="22"/>
        </w:rPr>
        <w:t xml:space="preserve">от </w:t>
      </w:r>
      <w:proofErr w:type="gramStart"/>
      <w:r w:rsidR="00CF290C" w:rsidRPr="00CF290C">
        <w:rPr>
          <w:sz w:val="22"/>
          <w:szCs w:val="22"/>
        </w:rPr>
        <w:t>02.</w:t>
      </w:r>
      <w:r w:rsidRPr="00CF290C">
        <w:rPr>
          <w:sz w:val="22"/>
          <w:szCs w:val="22"/>
        </w:rPr>
        <w:t>0</w:t>
      </w:r>
      <w:r w:rsidR="00CF290C" w:rsidRPr="00CF290C">
        <w:rPr>
          <w:sz w:val="22"/>
          <w:szCs w:val="22"/>
        </w:rPr>
        <w:t>8</w:t>
      </w:r>
      <w:r w:rsidRPr="00CF290C">
        <w:rPr>
          <w:sz w:val="22"/>
          <w:szCs w:val="22"/>
        </w:rPr>
        <w:t>.20</w:t>
      </w:r>
      <w:r w:rsidR="00D11540" w:rsidRPr="00CF290C">
        <w:rPr>
          <w:sz w:val="22"/>
          <w:szCs w:val="22"/>
        </w:rPr>
        <w:t>2</w:t>
      </w:r>
      <w:r w:rsidR="008E4EEE" w:rsidRPr="00CF290C">
        <w:rPr>
          <w:sz w:val="22"/>
          <w:szCs w:val="22"/>
        </w:rPr>
        <w:t>2</w:t>
      </w:r>
      <w:r w:rsidRPr="00CF290C">
        <w:rPr>
          <w:sz w:val="22"/>
          <w:szCs w:val="22"/>
        </w:rPr>
        <w:t xml:space="preserve">  №</w:t>
      </w:r>
      <w:proofErr w:type="gramEnd"/>
      <w:r w:rsidR="00CF290C">
        <w:rPr>
          <w:sz w:val="22"/>
          <w:szCs w:val="22"/>
        </w:rPr>
        <w:t>163</w:t>
      </w:r>
      <w:r w:rsidRPr="005D7DC7">
        <w:rPr>
          <w:sz w:val="22"/>
          <w:szCs w:val="22"/>
        </w:rPr>
        <w:t xml:space="preserve"> </w:t>
      </w:r>
    </w:p>
    <w:p w:rsidR="00CE6A14" w:rsidRPr="00C34241" w:rsidRDefault="00CE6A14" w:rsidP="002D492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A14">
        <w:rPr>
          <w:rFonts w:ascii="Times New Roman" w:hAnsi="Times New Roman" w:cs="Times New Roman"/>
          <w:b w:val="0"/>
          <w:sz w:val="24"/>
          <w:szCs w:val="24"/>
        </w:rPr>
        <w:t>Отчет</w:t>
      </w: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A14">
        <w:rPr>
          <w:rFonts w:ascii="Times New Roman" w:hAnsi="Times New Roman" w:cs="Times New Roman"/>
          <w:b w:val="0"/>
          <w:sz w:val="24"/>
          <w:szCs w:val="24"/>
        </w:rPr>
        <w:t xml:space="preserve">о финансировании и освоении проводимых программных мероприятий </w:t>
      </w: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A14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A14">
        <w:rPr>
          <w:rFonts w:ascii="Times New Roman" w:hAnsi="Times New Roman" w:cs="Times New Roman"/>
          <w:b w:val="0"/>
          <w:color w:val="000000"/>
          <w:spacing w:val="-12"/>
          <w:w w:val="108"/>
          <w:sz w:val="24"/>
          <w:szCs w:val="24"/>
        </w:rPr>
        <w:t xml:space="preserve">«Обеспечение качественными жилищно-коммунальными услугами </w:t>
      </w:r>
      <w:proofErr w:type="gramStart"/>
      <w:r w:rsidRPr="00CE6A14">
        <w:rPr>
          <w:rFonts w:ascii="Times New Roman" w:hAnsi="Times New Roman" w:cs="Times New Roman"/>
          <w:b w:val="0"/>
          <w:color w:val="000000"/>
          <w:spacing w:val="-12"/>
          <w:w w:val="108"/>
          <w:sz w:val="24"/>
          <w:szCs w:val="24"/>
        </w:rPr>
        <w:t>населения  Матвеево</w:t>
      </w:r>
      <w:proofErr w:type="gramEnd"/>
      <w:r w:rsidRPr="00CE6A14">
        <w:rPr>
          <w:rFonts w:ascii="Times New Roman" w:hAnsi="Times New Roman" w:cs="Times New Roman"/>
          <w:b w:val="0"/>
          <w:color w:val="000000"/>
          <w:spacing w:val="-12"/>
          <w:w w:val="108"/>
          <w:sz w:val="24"/>
          <w:szCs w:val="24"/>
        </w:rPr>
        <w:t>-Курганского поселения на 201</w:t>
      </w:r>
      <w:r w:rsidR="003C3F35">
        <w:rPr>
          <w:rFonts w:ascii="Times New Roman" w:hAnsi="Times New Roman" w:cs="Times New Roman"/>
          <w:b w:val="0"/>
          <w:color w:val="000000"/>
          <w:spacing w:val="-12"/>
          <w:w w:val="108"/>
          <w:sz w:val="24"/>
          <w:szCs w:val="24"/>
        </w:rPr>
        <w:t>9</w:t>
      </w:r>
      <w:r w:rsidRPr="00CE6A14">
        <w:rPr>
          <w:rFonts w:ascii="Times New Roman" w:hAnsi="Times New Roman" w:cs="Times New Roman"/>
          <w:b w:val="0"/>
          <w:color w:val="000000"/>
          <w:spacing w:val="-12"/>
          <w:w w:val="108"/>
          <w:sz w:val="24"/>
          <w:szCs w:val="24"/>
        </w:rPr>
        <w:t>-20</w:t>
      </w:r>
      <w:r w:rsidR="003C3F35">
        <w:rPr>
          <w:rFonts w:ascii="Times New Roman" w:hAnsi="Times New Roman" w:cs="Times New Roman"/>
          <w:b w:val="0"/>
          <w:color w:val="000000"/>
          <w:spacing w:val="-12"/>
          <w:w w:val="108"/>
          <w:sz w:val="24"/>
          <w:szCs w:val="24"/>
        </w:rPr>
        <w:t>3</w:t>
      </w:r>
      <w:r w:rsidRPr="00CE6A14">
        <w:rPr>
          <w:rFonts w:ascii="Times New Roman" w:hAnsi="Times New Roman" w:cs="Times New Roman"/>
          <w:b w:val="0"/>
          <w:color w:val="000000"/>
          <w:spacing w:val="-12"/>
          <w:w w:val="108"/>
          <w:sz w:val="24"/>
          <w:szCs w:val="24"/>
        </w:rPr>
        <w:t>0 годы»</w:t>
      </w:r>
      <w:r w:rsidR="003C3F35">
        <w:rPr>
          <w:rFonts w:ascii="Times New Roman" w:hAnsi="Times New Roman" w:cs="Times New Roman"/>
          <w:b w:val="0"/>
          <w:sz w:val="24"/>
          <w:szCs w:val="24"/>
        </w:rPr>
        <w:t xml:space="preserve"> за </w:t>
      </w:r>
      <w:r w:rsidR="000F3D54" w:rsidRPr="000F3D54">
        <w:rPr>
          <w:b w:val="0"/>
          <w:color w:val="000000"/>
          <w:spacing w:val="1"/>
          <w:w w:val="108"/>
        </w:rPr>
        <w:t>6 месяцев  2022 года</w:t>
      </w:r>
      <w:r w:rsidR="000F3D54">
        <w:rPr>
          <w:color w:val="000000"/>
          <w:spacing w:val="1"/>
          <w:w w:val="108"/>
        </w:rPr>
        <w:t>.</w:t>
      </w:r>
    </w:p>
    <w:p w:rsidR="00CE6A14" w:rsidRPr="007A5C7E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6A14" w:rsidRPr="00C34241" w:rsidRDefault="00CE6A14" w:rsidP="00CE6A14">
      <w:pPr>
        <w:autoSpaceDE w:val="0"/>
        <w:autoSpaceDN w:val="0"/>
        <w:adjustRightInd w:val="0"/>
        <w:jc w:val="center"/>
      </w:pPr>
      <w:r w:rsidRPr="00C34241">
        <w:t xml:space="preserve">                                                                                                                                (тыс. рублей)</w:t>
      </w:r>
    </w:p>
    <w:tbl>
      <w:tblPr>
        <w:tblW w:w="16220" w:type="dxa"/>
        <w:tblInd w:w="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523"/>
        <w:gridCol w:w="361"/>
        <w:gridCol w:w="444"/>
        <w:gridCol w:w="425"/>
        <w:gridCol w:w="142"/>
        <w:gridCol w:w="225"/>
        <w:gridCol w:w="483"/>
        <w:gridCol w:w="284"/>
        <w:gridCol w:w="663"/>
        <w:gridCol w:w="46"/>
        <w:gridCol w:w="141"/>
        <w:gridCol w:w="567"/>
        <w:gridCol w:w="16"/>
        <w:gridCol w:w="835"/>
        <w:gridCol w:w="45"/>
        <w:gridCol w:w="550"/>
        <w:gridCol w:w="822"/>
        <w:gridCol w:w="142"/>
        <w:gridCol w:w="786"/>
        <w:gridCol w:w="65"/>
        <w:gridCol w:w="754"/>
        <w:gridCol w:w="905"/>
        <w:gridCol w:w="709"/>
        <w:gridCol w:w="892"/>
        <w:gridCol w:w="992"/>
        <w:gridCol w:w="623"/>
        <w:gridCol w:w="1340"/>
      </w:tblGrid>
      <w:tr w:rsidR="009603C3" w:rsidRPr="00C34241" w:rsidTr="00CA6263">
        <w:trPr>
          <w:cantSplit/>
          <w:trHeight w:val="602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N </w:t>
            </w:r>
            <w:r w:rsidRPr="00C34241">
              <w:br/>
              <w:t>п/п</w:t>
            </w:r>
          </w:p>
        </w:tc>
        <w:tc>
          <w:tcPr>
            <w:tcW w:w="25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  <w:ind w:right="-70"/>
            </w:pPr>
            <w:r w:rsidRPr="00C34241">
              <w:t>Наименование</w:t>
            </w:r>
            <w:r w:rsidRPr="00C34241">
              <w:br/>
              <w:t xml:space="preserve">мероприятия </w:t>
            </w:r>
          </w:p>
        </w:tc>
        <w:tc>
          <w:tcPr>
            <w:tcW w:w="37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CE6A14">
            <w:pPr>
              <w:pStyle w:val="ConsPlusCell"/>
              <w:jc w:val="center"/>
            </w:pPr>
            <w:r w:rsidRPr="00C34241">
              <w:t xml:space="preserve">Объем ассигнований в соответствии  </w:t>
            </w:r>
            <w:r w:rsidRPr="00C34241">
              <w:br/>
              <w:t xml:space="preserve">с постановлением Администрации   </w:t>
            </w:r>
            <w:r w:rsidRPr="00C34241">
              <w:br/>
            </w:r>
            <w:r>
              <w:t>Матвеево-Курганского сельского</w:t>
            </w:r>
            <w:r w:rsidRPr="00C34241">
              <w:t xml:space="preserve"> поселения об утверждении  </w:t>
            </w:r>
            <w:r w:rsidRPr="00C34241">
              <w:br/>
              <w:t>программы</w:t>
            </w:r>
          </w:p>
        </w:tc>
        <w:tc>
          <w:tcPr>
            <w:tcW w:w="3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0F3D54">
            <w:pPr>
              <w:pStyle w:val="ConsPlusCell"/>
              <w:jc w:val="center"/>
            </w:pPr>
            <w:r w:rsidRPr="00C34241">
              <w:t>Уточненный п</w:t>
            </w:r>
            <w:r>
              <w:t xml:space="preserve">лан ассигнований    </w:t>
            </w:r>
            <w:r>
              <w:br/>
              <w:t>на 20</w:t>
            </w:r>
            <w:r w:rsidR="00AF6E3A">
              <w:t>2</w:t>
            </w:r>
            <w:r w:rsidR="000F3D54">
              <w:t>2</w:t>
            </w:r>
            <w:r w:rsidRPr="00C34241">
              <w:t xml:space="preserve"> год</w:t>
            </w:r>
          </w:p>
        </w:tc>
        <w:tc>
          <w:tcPr>
            <w:tcW w:w="4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  <w:jc w:val="center"/>
            </w:pPr>
            <w:r w:rsidRPr="00C34241">
              <w:t>Исполнено (кассовые расходы)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Объемы   </w:t>
            </w:r>
            <w:r w:rsidRPr="00C34241">
              <w:br/>
            </w:r>
            <w:proofErr w:type="spellStart"/>
            <w:r w:rsidRPr="00C34241">
              <w:t>неосвоен</w:t>
            </w:r>
            <w:proofErr w:type="spellEnd"/>
            <w:r w:rsidRPr="00C34241">
              <w:t>-</w:t>
            </w:r>
            <w:r w:rsidRPr="00C34241">
              <w:br/>
            </w:r>
            <w:proofErr w:type="spellStart"/>
            <w:r w:rsidRPr="00C34241">
              <w:t>ных</w:t>
            </w:r>
            <w:proofErr w:type="spellEnd"/>
            <w:r w:rsidRPr="00C34241">
              <w:br/>
              <w:t xml:space="preserve">средств  </w:t>
            </w:r>
            <w:r w:rsidRPr="00C34241">
              <w:br/>
              <w:t>и причины</w:t>
            </w:r>
            <w:r w:rsidRPr="00C34241">
              <w:br/>
              <w:t xml:space="preserve">их </w:t>
            </w:r>
            <w:proofErr w:type="spellStart"/>
            <w:r w:rsidRPr="00C34241">
              <w:t>неос</w:t>
            </w:r>
            <w:proofErr w:type="spellEnd"/>
            <w:r w:rsidRPr="00C34241">
              <w:t xml:space="preserve">- </w:t>
            </w:r>
            <w:r w:rsidRPr="00C34241">
              <w:br/>
            </w:r>
            <w:proofErr w:type="spellStart"/>
            <w:r w:rsidRPr="00C34241">
              <w:t>воения</w:t>
            </w:r>
            <w:proofErr w:type="spellEnd"/>
            <w:r w:rsidRPr="00C34241">
              <w:br/>
              <w:t xml:space="preserve">(по </w:t>
            </w:r>
            <w:proofErr w:type="spellStart"/>
            <w:r w:rsidRPr="00C34241">
              <w:t>ис</w:t>
            </w:r>
            <w:proofErr w:type="spellEnd"/>
            <w:r w:rsidRPr="00C34241">
              <w:t xml:space="preserve">-  </w:t>
            </w:r>
            <w:r w:rsidRPr="00C34241">
              <w:br/>
            </w:r>
            <w:proofErr w:type="spellStart"/>
            <w:r w:rsidRPr="00C34241">
              <w:t>точникам</w:t>
            </w:r>
            <w:proofErr w:type="spellEnd"/>
            <w:r w:rsidRPr="00C34241">
              <w:br/>
            </w:r>
            <w:proofErr w:type="spellStart"/>
            <w:r w:rsidRPr="00C34241">
              <w:t>финанси</w:t>
            </w:r>
            <w:proofErr w:type="spellEnd"/>
            <w:r w:rsidRPr="00C34241">
              <w:t xml:space="preserve">- </w:t>
            </w:r>
            <w:r w:rsidRPr="00C34241">
              <w:br/>
            </w:r>
            <w:proofErr w:type="spellStart"/>
            <w:r w:rsidRPr="00C34241">
              <w:t>рования</w:t>
            </w:r>
            <w:proofErr w:type="spellEnd"/>
            <w:r w:rsidRPr="00C34241">
              <w:t xml:space="preserve">) </w:t>
            </w:r>
          </w:p>
        </w:tc>
      </w:tr>
      <w:tr w:rsidR="009603C3" w:rsidRPr="00C34241" w:rsidTr="00CA6263">
        <w:trPr>
          <w:cantSplit/>
          <w:trHeight w:val="843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</w:p>
        </w:tc>
        <w:tc>
          <w:tcPr>
            <w:tcW w:w="25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всего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феде</w:t>
            </w:r>
            <w:proofErr w:type="spellEnd"/>
            <w:r w:rsidRPr="00C34241">
              <w:t>-</w:t>
            </w:r>
            <w:r w:rsidRPr="00C34241">
              <w:br/>
            </w:r>
            <w:proofErr w:type="spellStart"/>
            <w:r w:rsidRPr="00C34241">
              <w:t>ральный</w:t>
            </w:r>
            <w:proofErr w:type="spellEnd"/>
            <w:r w:rsidRPr="00C34241">
              <w:br/>
              <w:t xml:space="preserve">бюджет </w:t>
            </w:r>
            <w:r w:rsidRPr="00C34241">
              <w:br/>
              <w:t>&lt;*&gt;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област</w:t>
            </w:r>
            <w:proofErr w:type="spellEnd"/>
            <w:r w:rsidRPr="00C34241">
              <w:t>-</w:t>
            </w:r>
            <w:r w:rsidRPr="00C34241">
              <w:br/>
              <w:t xml:space="preserve">ной    </w:t>
            </w:r>
            <w:r w:rsidRPr="00C34241">
              <w:br/>
              <w:t xml:space="preserve">бюджет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мест-</w:t>
            </w:r>
            <w:r w:rsidRPr="00C34241">
              <w:br/>
            </w:r>
            <w:proofErr w:type="spellStart"/>
            <w:r w:rsidRPr="00C34241">
              <w:t>ный</w:t>
            </w:r>
            <w:proofErr w:type="spellEnd"/>
            <w:r w:rsidRPr="00C34241">
              <w:br/>
              <w:t>бюджет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внебюд</w:t>
            </w:r>
            <w:proofErr w:type="spellEnd"/>
            <w:r w:rsidRPr="00C34241">
              <w:t>-</w:t>
            </w:r>
            <w:r w:rsidRPr="00C34241">
              <w:br/>
            </w:r>
            <w:proofErr w:type="spellStart"/>
            <w:r w:rsidRPr="00C34241">
              <w:t>жетные</w:t>
            </w:r>
            <w:proofErr w:type="spellEnd"/>
            <w:r w:rsidRPr="00C34241">
              <w:br/>
            </w:r>
            <w:proofErr w:type="spellStart"/>
            <w:r w:rsidRPr="00C34241">
              <w:t>источ</w:t>
            </w:r>
            <w:proofErr w:type="spellEnd"/>
            <w:r w:rsidRPr="00C34241">
              <w:t xml:space="preserve">- </w:t>
            </w:r>
            <w:r w:rsidRPr="00C34241">
              <w:br/>
            </w:r>
            <w:proofErr w:type="spellStart"/>
            <w:r w:rsidRPr="00C34241">
              <w:t>ники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феде</w:t>
            </w:r>
            <w:proofErr w:type="spellEnd"/>
            <w:r w:rsidRPr="00C34241">
              <w:t>-</w:t>
            </w:r>
            <w:r w:rsidRPr="00C34241">
              <w:br/>
            </w:r>
            <w:proofErr w:type="spellStart"/>
            <w:r w:rsidRPr="00C34241">
              <w:t>ральный</w:t>
            </w:r>
            <w:proofErr w:type="spellEnd"/>
            <w:r w:rsidRPr="00C34241">
              <w:br/>
              <w:t xml:space="preserve">бюджет </w:t>
            </w:r>
            <w:r w:rsidRPr="00C34241">
              <w:br/>
              <w:t>&lt;*&gt;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област</w:t>
            </w:r>
            <w:proofErr w:type="spellEnd"/>
            <w:r w:rsidRPr="00C34241">
              <w:t>-</w:t>
            </w:r>
            <w:r w:rsidRPr="00C34241">
              <w:br/>
              <w:t xml:space="preserve">ной    </w:t>
            </w:r>
            <w:r w:rsidRPr="00C34241">
              <w:br/>
              <w:t xml:space="preserve">бюджет 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мест-</w:t>
            </w:r>
            <w:r w:rsidRPr="00C34241">
              <w:br/>
            </w:r>
            <w:proofErr w:type="spellStart"/>
            <w:r w:rsidRPr="00C34241">
              <w:t>ный</w:t>
            </w:r>
            <w:proofErr w:type="spellEnd"/>
            <w:r w:rsidRPr="00C34241">
              <w:br/>
              <w:t>бюджет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внебюд</w:t>
            </w:r>
            <w:proofErr w:type="spellEnd"/>
            <w:r w:rsidRPr="00C34241">
              <w:t>-</w:t>
            </w:r>
            <w:r w:rsidRPr="00C34241">
              <w:br/>
            </w:r>
            <w:proofErr w:type="spellStart"/>
            <w:r w:rsidRPr="00C34241">
              <w:t>жетные</w:t>
            </w:r>
            <w:proofErr w:type="spellEnd"/>
            <w:r w:rsidRPr="00C34241">
              <w:br/>
            </w:r>
            <w:proofErr w:type="spellStart"/>
            <w:r w:rsidRPr="00C34241">
              <w:t>источ</w:t>
            </w:r>
            <w:proofErr w:type="spellEnd"/>
            <w:r w:rsidRPr="00C34241">
              <w:t xml:space="preserve">- </w:t>
            </w:r>
            <w:r w:rsidRPr="00C34241">
              <w:br/>
            </w:r>
            <w:proofErr w:type="spellStart"/>
            <w:r w:rsidRPr="00C34241">
              <w:t>ники</w:t>
            </w:r>
            <w:proofErr w:type="spellEnd"/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феде</w:t>
            </w:r>
            <w:proofErr w:type="spellEnd"/>
            <w:r w:rsidRPr="00C34241">
              <w:t>-</w:t>
            </w:r>
            <w:r w:rsidRPr="00C34241">
              <w:br/>
            </w:r>
            <w:proofErr w:type="spellStart"/>
            <w:r w:rsidRPr="00C34241">
              <w:t>ральный</w:t>
            </w:r>
            <w:proofErr w:type="spellEnd"/>
            <w:r w:rsidRPr="00C34241">
              <w:br/>
              <w:t xml:space="preserve">бюджет </w:t>
            </w:r>
            <w:r w:rsidRPr="00C34241">
              <w:br/>
              <w:t>&lt;*&gt;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област</w:t>
            </w:r>
            <w:proofErr w:type="spellEnd"/>
            <w:r w:rsidRPr="00C34241">
              <w:t>-</w:t>
            </w:r>
            <w:r w:rsidRPr="00C34241">
              <w:br/>
              <w:t xml:space="preserve">ной    </w:t>
            </w:r>
            <w:r w:rsidRPr="00C34241">
              <w:br/>
              <w:t xml:space="preserve">бюджет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мест-</w:t>
            </w:r>
            <w:r w:rsidRPr="00C34241">
              <w:br/>
            </w:r>
            <w:proofErr w:type="spellStart"/>
            <w:r w:rsidRPr="00C34241">
              <w:t>ный</w:t>
            </w:r>
            <w:proofErr w:type="spellEnd"/>
            <w:r w:rsidRPr="00C34241">
              <w:br/>
              <w:t>бюджет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внебюд</w:t>
            </w:r>
            <w:proofErr w:type="spellEnd"/>
            <w:r w:rsidRPr="00C34241">
              <w:t>-</w:t>
            </w:r>
            <w:r w:rsidRPr="00C34241">
              <w:br/>
            </w:r>
            <w:proofErr w:type="spellStart"/>
            <w:r w:rsidRPr="00C34241">
              <w:t>жетные</w:t>
            </w:r>
            <w:proofErr w:type="spellEnd"/>
            <w:r w:rsidRPr="00C34241">
              <w:br/>
            </w:r>
            <w:proofErr w:type="spellStart"/>
            <w:r w:rsidRPr="00C34241">
              <w:t>источ</w:t>
            </w:r>
            <w:proofErr w:type="spellEnd"/>
            <w:r w:rsidRPr="00C34241">
              <w:t xml:space="preserve">- </w:t>
            </w:r>
            <w:r w:rsidRPr="00C34241">
              <w:br/>
            </w:r>
            <w:proofErr w:type="spellStart"/>
            <w:r w:rsidRPr="00C34241">
              <w:t>ники</w:t>
            </w:r>
            <w:proofErr w:type="spellEnd"/>
          </w:p>
        </w:tc>
        <w:tc>
          <w:tcPr>
            <w:tcW w:w="1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</w:p>
        </w:tc>
      </w:tr>
      <w:tr w:rsidR="009603C3" w:rsidRPr="00C34241" w:rsidTr="00CA6263">
        <w:trPr>
          <w:cantSplit/>
          <w:trHeight w:val="24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 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2      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3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4  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5  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6   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7   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8 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9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10   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11  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12  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14  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15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16 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17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18    </w:t>
            </w:r>
          </w:p>
        </w:tc>
      </w:tr>
      <w:tr w:rsidR="000F3D54" w:rsidRPr="00C34241" w:rsidTr="00CA6263">
        <w:trPr>
          <w:cantSplit/>
          <w:trHeight w:val="361"/>
        </w:trPr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4" w:rsidRPr="004F7FCC" w:rsidRDefault="000F3D54" w:rsidP="000F3D54">
            <w:pPr>
              <w:pStyle w:val="ConsPlusCell"/>
              <w:rPr>
                <w:b/>
              </w:rPr>
            </w:pPr>
            <w:r w:rsidRPr="004F7FCC">
              <w:rPr>
                <w:b/>
              </w:rPr>
              <w:t xml:space="preserve">Всего по    </w:t>
            </w:r>
            <w:r w:rsidRPr="004F7FCC">
              <w:rPr>
                <w:b/>
              </w:rPr>
              <w:br/>
              <w:t xml:space="preserve">ПРОГРАММЕ   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4" w:rsidRPr="000F3D54" w:rsidRDefault="000F3D54" w:rsidP="000F3D54">
            <w:pPr>
              <w:pStyle w:val="ConsPlusCell"/>
              <w:rPr>
                <w:b/>
                <w:sz w:val="20"/>
                <w:szCs w:val="20"/>
              </w:rPr>
            </w:pPr>
            <w:r w:rsidRPr="000F3D54">
              <w:rPr>
                <w:b/>
                <w:color w:val="000000"/>
                <w:kern w:val="2"/>
                <w:sz w:val="20"/>
                <w:szCs w:val="20"/>
              </w:rPr>
              <w:t>19263,6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4" w:rsidRPr="005D7DC7" w:rsidRDefault="000F3D54" w:rsidP="000F3D54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4" w:rsidRPr="005D7DC7" w:rsidRDefault="000F3D54" w:rsidP="000F3D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246,4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4" w:rsidRPr="005D7DC7" w:rsidRDefault="000F3D54" w:rsidP="000F3D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19017,2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4" w:rsidRPr="005D7DC7" w:rsidRDefault="000F3D54" w:rsidP="000F3D54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4" w:rsidRPr="000F3D54" w:rsidRDefault="000F3D54" w:rsidP="000F3D54">
            <w:pPr>
              <w:pStyle w:val="ConsPlusCell"/>
              <w:rPr>
                <w:b/>
                <w:sz w:val="20"/>
                <w:szCs w:val="20"/>
              </w:rPr>
            </w:pPr>
            <w:r w:rsidRPr="000F3D54">
              <w:rPr>
                <w:b/>
                <w:color w:val="000000"/>
                <w:kern w:val="2"/>
                <w:sz w:val="20"/>
                <w:szCs w:val="20"/>
              </w:rPr>
              <w:t>19263,6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4" w:rsidRPr="005D7DC7" w:rsidRDefault="000F3D54" w:rsidP="000F3D54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4" w:rsidRPr="005D7DC7" w:rsidRDefault="000F3D54" w:rsidP="000F3D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246,4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4" w:rsidRPr="005D7DC7" w:rsidRDefault="000F3D54" w:rsidP="000F3D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19017,2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4" w:rsidRPr="005D7DC7" w:rsidRDefault="000F3D54" w:rsidP="000F3D54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4" w:rsidRPr="005D7DC7" w:rsidRDefault="000F3D54" w:rsidP="000F3D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12220,7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4" w:rsidRPr="005D7DC7" w:rsidRDefault="000F3D54" w:rsidP="000F3D54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4" w:rsidRPr="005D7DC7" w:rsidRDefault="000F3D54" w:rsidP="000F3D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4" w:rsidRPr="005D7DC7" w:rsidRDefault="000F3D54" w:rsidP="000F3D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12080,6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4" w:rsidRPr="005D7DC7" w:rsidRDefault="000F3D54" w:rsidP="000F3D54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4" w:rsidRPr="005D7DC7" w:rsidRDefault="000F3D54" w:rsidP="000F3D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6936,6</w:t>
            </w:r>
          </w:p>
        </w:tc>
      </w:tr>
      <w:tr w:rsidR="009603C3" w:rsidRPr="00C34241" w:rsidTr="000A58AC">
        <w:trPr>
          <w:cantSplit/>
          <w:trHeight w:val="361"/>
        </w:trPr>
        <w:tc>
          <w:tcPr>
            <w:tcW w:w="1622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Default="009603C3" w:rsidP="009603C3">
            <w:pPr>
              <w:pStyle w:val="ConsPlusCell"/>
            </w:pPr>
            <w:r>
              <w:t>1</w:t>
            </w:r>
            <w:r w:rsidRPr="003646AE">
              <w:rPr>
                <w:b/>
              </w:rPr>
              <w:t>. Подпрограмма</w:t>
            </w:r>
            <w:r>
              <w:rPr>
                <w:b/>
              </w:rPr>
              <w:t xml:space="preserve"> </w:t>
            </w:r>
            <w:r w:rsidR="008F6BF7">
              <w:rPr>
                <w:b/>
              </w:rPr>
              <w:t xml:space="preserve">№1 </w:t>
            </w:r>
            <w:r>
              <w:rPr>
                <w:b/>
              </w:rPr>
              <w:t xml:space="preserve">"Развитие жилищного     хозяйства в Матвеево-Курганском сельском поселении"                </w:t>
            </w:r>
          </w:p>
        </w:tc>
      </w:tr>
      <w:tr w:rsidR="004334AB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Default="004334AB" w:rsidP="004334AB">
            <w:pPr>
              <w:pStyle w:val="ConsPlusCell"/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Default="004334AB" w:rsidP="004334AB">
            <w:pPr>
              <w:rPr>
                <w:b/>
              </w:rPr>
            </w:pPr>
            <w:r>
              <w:rPr>
                <w:b/>
              </w:rPr>
              <w:t>Всего по подпрограмме: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70,0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70,0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kern w:val="2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70,0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70,0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kern w:val="2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70,0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kern w:val="2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334AB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Default="004334AB" w:rsidP="004334AB">
            <w:pPr>
              <w:pStyle w:val="ConsPlusCell"/>
            </w:pPr>
            <w:r>
              <w:lastRenderedPageBreak/>
              <w:t>1.1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Default="004334AB" w:rsidP="004334AB">
            <w:pPr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</w:rPr>
              <w:t>Основное  мероприятие</w:t>
            </w:r>
            <w:proofErr w:type="gramEnd"/>
            <w:r>
              <w:rPr>
                <w:b/>
              </w:rPr>
              <w:t>:</w:t>
            </w:r>
            <w:r>
              <w:t xml:space="preserve">                   «Обеспечение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4334AB" w:rsidRPr="00C34241" w:rsidRDefault="004334AB" w:rsidP="004334AB">
            <w:pPr>
              <w:pStyle w:val="ConsPlusCell"/>
            </w:pP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sz w:val="20"/>
                <w:szCs w:val="20"/>
              </w:rPr>
              <w:t>-</w:t>
            </w:r>
          </w:p>
        </w:tc>
      </w:tr>
      <w:tr w:rsidR="004334AB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Default="004334AB" w:rsidP="004334AB">
            <w:pPr>
              <w:pStyle w:val="ConsPlusCell"/>
            </w:pPr>
            <w:r>
              <w:t>1.1.2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F346FF" w:rsidRDefault="004334AB" w:rsidP="004334AB">
            <w:r>
              <w:t>Предоставление прав на использование Портала АИС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4334AB" w:rsidRDefault="004334AB" w:rsidP="004334AB">
            <w:pPr>
              <w:pStyle w:val="ConsPlusCell"/>
              <w:rPr>
                <w:sz w:val="20"/>
                <w:szCs w:val="20"/>
              </w:rPr>
            </w:pPr>
            <w:r w:rsidRPr="004334AB">
              <w:rPr>
                <w:sz w:val="20"/>
                <w:szCs w:val="20"/>
              </w:rPr>
              <w:t>-</w:t>
            </w:r>
          </w:p>
        </w:tc>
      </w:tr>
      <w:tr w:rsidR="00CA6263" w:rsidRPr="000C532B" w:rsidTr="000A58AC">
        <w:trPr>
          <w:cantSplit/>
          <w:trHeight w:val="361"/>
        </w:trPr>
        <w:tc>
          <w:tcPr>
            <w:tcW w:w="1622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263" w:rsidRPr="008F0278" w:rsidRDefault="00CA6263" w:rsidP="00CA6263">
            <w:pPr>
              <w:pStyle w:val="ConsPlusCell"/>
              <w:rPr>
                <w:b/>
              </w:rPr>
            </w:pPr>
            <w:r w:rsidRPr="008F0278">
              <w:rPr>
                <w:b/>
              </w:rPr>
              <w:t xml:space="preserve">2. Подпрограмма №2 "Развитие коммунального     хозяйства в Матвеево-Курганском сельском поселении"                </w:t>
            </w:r>
          </w:p>
        </w:tc>
      </w:tr>
      <w:tr w:rsidR="004334AB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Default="004334AB" w:rsidP="004334AB">
            <w:pPr>
              <w:pStyle w:val="ConsPlusCell"/>
            </w:pP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5711C7" w:rsidRDefault="004334AB" w:rsidP="004334AB">
            <w:pPr>
              <w:rPr>
                <w:b/>
              </w:rPr>
            </w:pPr>
            <w:r>
              <w:rPr>
                <w:b/>
              </w:rPr>
              <w:t>Всего по подпрограмме: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339,9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339,9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93,5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0F68A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</w:t>
            </w:r>
            <w:r w:rsidR="000F68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BD5FB9" w:rsidP="004334A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BD5FB9" w:rsidP="000F68A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</w:t>
            </w:r>
            <w:r w:rsidR="000F68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4334AB" w:rsidP="004334AB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4AB" w:rsidRPr="008F0278" w:rsidRDefault="000F68AB" w:rsidP="004334A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292,4</w:t>
            </w:r>
          </w:p>
        </w:tc>
      </w:tr>
      <w:tr w:rsidR="00BE4959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D80105" w:rsidRDefault="00BE4959" w:rsidP="00BE4959">
            <w:pPr>
              <w:pStyle w:val="ConsPlusCell"/>
              <w:rPr>
                <w:b/>
              </w:rPr>
            </w:pPr>
            <w:r w:rsidRPr="00D80105">
              <w:rPr>
                <w:b/>
              </w:rPr>
              <w:t>2.</w:t>
            </w:r>
            <w:r>
              <w:rPr>
                <w:b/>
              </w:rPr>
              <w:t>1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5711C7" w:rsidRDefault="00BE4959" w:rsidP="00BE4959">
            <w:pPr>
              <w:jc w:val="both"/>
              <w:rPr>
                <w:b/>
              </w:rPr>
            </w:pPr>
            <w:r w:rsidRPr="005711C7">
              <w:rPr>
                <w:b/>
              </w:rPr>
              <w:t>Основное мероприятие:</w:t>
            </w:r>
          </w:p>
          <w:p w:rsidR="00BE4959" w:rsidRPr="002F2C85" w:rsidRDefault="00BE4959" w:rsidP="00BE4959">
            <w:pPr>
              <w:jc w:val="both"/>
            </w:pPr>
            <w:r>
              <w:t>«</w:t>
            </w:r>
            <w:r w:rsidRPr="002F2C85">
              <w:t xml:space="preserve">Расходы на ремонт и содержание объектов муниципальной собственности в рамках подпрограммы «Развитие коммунального хозяйства» муниципальной </w:t>
            </w:r>
            <w:proofErr w:type="gramStart"/>
            <w:r w:rsidRPr="002F2C85">
              <w:t>программы  «</w:t>
            </w:r>
            <w:proofErr w:type="gramEnd"/>
            <w:r w:rsidRPr="002F2C85"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BE4959" w:rsidRPr="002F2C85" w:rsidRDefault="00BE4959" w:rsidP="00BE4959"/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F84286" w:rsidRDefault="00BE4959" w:rsidP="00BE495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78,6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F84286" w:rsidRDefault="00BE4959" w:rsidP="00BE4959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F84286" w:rsidRDefault="00BE4959" w:rsidP="00BE4959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F84286" w:rsidRDefault="00BE4959" w:rsidP="00BE495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F84286" w:rsidRDefault="00BE4959" w:rsidP="00BE4959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F84286" w:rsidRDefault="00BE4959" w:rsidP="00BE495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F84286" w:rsidRDefault="00BE4959" w:rsidP="00BE4959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F84286" w:rsidRDefault="00BE4959" w:rsidP="00BE4959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F84286" w:rsidRDefault="00BE4959" w:rsidP="00BE495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78,6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F84286" w:rsidRDefault="00BE4959" w:rsidP="00BE4959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F84286" w:rsidRDefault="00BE4959" w:rsidP="00BE495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F84286" w:rsidRDefault="00BE4959" w:rsidP="00BE4959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F84286" w:rsidRDefault="00BE4959" w:rsidP="00BE4959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F84286" w:rsidRDefault="00BE4959" w:rsidP="00BE495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F84286" w:rsidRDefault="00BE4959" w:rsidP="00BE4959">
            <w:pPr>
              <w:pStyle w:val="ConsPlusCell"/>
              <w:rPr>
                <w:b/>
                <w:sz w:val="20"/>
                <w:szCs w:val="20"/>
              </w:rPr>
            </w:pPr>
            <w:r w:rsidRPr="00F8428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959" w:rsidRPr="00F84286" w:rsidRDefault="00BE4959" w:rsidP="00BE495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</w:t>
            </w:r>
          </w:p>
        </w:tc>
      </w:tr>
      <w:tr w:rsidR="00F95A35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Default="00F95A35" w:rsidP="00F95A35">
            <w:pPr>
              <w:pStyle w:val="ConsPlusCell"/>
            </w:pPr>
            <w:r>
              <w:lastRenderedPageBreak/>
              <w:t>2.1.1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Default="00F95A35" w:rsidP="00F95A35">
            <w:r>
              <w:t>Ремонт и содержание коммунальной техники (налоги, страхование, запчасти)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Pr="008F0278" w:rsidRDefault="00F95A35" w:rsidP="00F95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Pr="008F0278" w:rsidRDefault="00F95A35" w:rsidP="00F95A35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Pr="008F0278" w:rsidRDefault="00F95A35" w:rsidP="00F95A35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Pr="008F0278" w:rsidRDefault="00F95A35" w:rsidP="00F95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Pr="008F0278" w:rsidRDefault="00F95A35" w:rsidP="00F95A35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Pr="008F0278" w:rsidRDefault="00F95A35" w:rsidP="00F95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Pr="008F0278" w:rsidRDefault="00F95A35" w:rsidP="00F95A35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Pr="008F0278" w:rsidRDefault="00F95A35" w:rsidP="00F95A35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Pr="008F0278" w:rsidRDefault="00F95A35" w:rsidP="00F95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Pr="008F0278" w:rsidRDefault="00F95A35" w:rsidP="00F95A35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Pr="008F0278" w:rsidRDefault="00F95A35" w:rsidP="00F95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Pr="008F0278" w:rsidRDefault="00F95A35" w:rsidP="00F95A35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Pr="008F0278" w:rsidRDefault="00F95A35" w:rsidP="00F95A35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Pr="008F0278" w:rsidRDefault="00F95A35" w:rsidP="00F95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Pr="008F0278" w:rsidRDefault="00F95A35" w:rsidP="00F95A35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Pr="008F0278" w:rsidRDefault="00F95A35" w:rsidP="00F95A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5A35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Default="00F95A35" w:rsidP="00F95A35">
            <w:pPr>
              <w:pStyle w:val="ConsPlusCell"/>
            </w:pPr>
            <w:r>
              <w:t>2.1.2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Default="00F95A35" w:rsidP="00F95A35">
            <w:r>
              <w:t>Налоги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Default="00F95A35" w:rsidP="00F95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Pr="008F0278" w:rsidRDefault="00F95A35" w:rsidP="00F95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Pr="008F0278" w:rsidRDefault="00F95A35" w:rsidP="00F95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Default="00F95A35" w:rsidP="00F95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Pr="008F0278" w:rsidRDefault="00F95A35" w:rsidP="00F95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Default="00F95A35" w:rsidP="00F95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Pr="008F0278" w:rsidRDefault="00F95A35" w:rsidP="00F95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Pr="008F0278" w:rsidRDefault="00F95A35" w:rsidP="00F95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Default="00F95A35" w:rsidP="00F95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Pr="008F0278" w:rsidRDefault="00F95A35" w:rsidP="00F95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Default="00F95A35" w:rsidP="00F95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Pr="008F0278" w:rsidRDefault="00F95A35" w:rsidP="00F95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Pr="008F0278" w:rsidRDefault="00F95A35" w:rsidP="00F95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Default="00F95A35" w:rsidP="00F95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Pr="008F0278" w:rsidRDefault="00F95A35" w:rsidP="00F95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5" w:rsidRDefault="00F95A35" w:rsidP="00F95A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BD5FB9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Default="00BD5FB9" w:rsidP="00BD5FB9">
            <w:pPr>
              <w:pStyle w:val="ConsPlusCell"/>
            </w:pPr>
            <w:r>
              <w:t>2.1.3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Default="00BD5FB9" w:rsidP="00BD5FB9">
            <w:r>
              <w:t>ТО газопроводов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Default="00BE495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BD5FB9">
              <w:rPr>
                <w:sz w:val="20"/>
                <w:szCs w:val="20"/>
              </w:rPr>
              <w:t>,6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Default="00BD5FB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Default="00BD5FB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Default="00BE495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BD5FB9">
              <w:rPr>
                <w:sz w:val="20"/>
                <w:szCs w:val="20"/>
              </w:rPr>
              <w:t>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Default="00BD5FB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Default="00BE495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BD5FB9">
              <w:rPr>
                <w:sz w:val="20"/>
                <w:szCs w:val="20"/>
              </w:rPr>
              <w:t>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Default="00BD5FB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Default="00BD5FB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Default="00BE495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BD5FB9">
              <w:rPr>
                <w:sz w:val="20"/>
                <w:szCs w:val="20"/>
              </w:rPr>
              <w:t>,6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Default="00BD5FB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Default="00BD5FB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Default="00BD5FB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Default="00BD5FB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Default="00BD5FB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Default="00BD5FB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Default="00BE495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BD5FB9">
              <w:rPr>
                <w:sz w:val="20"/>
                <w:szCs w:val="20"/>
              </w:rPr>
              <w:t>,3</w:t>
            </w:r>
          </w:p>
        </w:tc>
      </w:tr>
      <w:tr w:rsidR="00BD5FB9" w:rsidRPr="000C532B" w:rsidTr="00CA6263">
        <w:trPr>
          <w:cantSplit/>
          <w:trHeight w:val="5516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18520A" w:rsidRDefault="00BD5FB9" w:rsidP="00BD5FB9">
            <w:pPr>
              <w:pStyle w:val="ConsPlusCell"/>
              <w:rPr>
                <w:b/>
              </w:rPr>
            </w:pPr>
            <w:r w:rsidRPr="0018520A">
              <w:rPr>
                <w:b/>
              </w:rPr>
              <w:t>2.</w:t>
            </w:r>
            <w:r>
              <w:rPr>
                <w:b/>
              </w:rPr>
              <w:t>2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695585" w:rsidRDefault="00BD5FB9" w:rsidP="00BD5FB9">
            <w:pPr>
              <w:jc w:val="both"/>
              <w:rPr>
                <w:b/>
              </w:rPr>
            </w:pPr>
            <w:r w:rsidRPr="00695585">
              <w:rPr>
                <w:b/>
              </w:rPr>
              <w:t xml:space="preserve">Основное мероприятие </w:t>
            </w:r>
          </w:p>
          <w:p w:rsidR="00BD5FB9" w:rsidRPr="001F668D" w:rsidRDefault="00BD5FB9" w:rsidP="00BD5FB9">
            <w:r w:rsidRPr="001F668D">
      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</w:t>
            </w:r>
          </w:p>
          <w:p w:rsidR="00BD5FB9" w:rsidRDefault="00BD5FB9" w:rsidP="00BD5FB9">
            <w:pPr>
              <w:autoSpaceDE w:val="0"/>
              <w:autoSpaceDN w:val="0"/>
              <w:adjustRightInd w:val="0"/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8F0278" w:rsidRDefault="00BD5FB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8F0278" w:rsidRDefault="00BD5FB9" w:rsidP="00BD5FB9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8F0278" w:rsidRDefault="00BD5FB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8F0278" w:rsidRDefault="00BD5FB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8F0278" w:rsidRDefault="00BD5FB9" w:rsidP="00BD5FB9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8F0278" w:rsidRDefault="00BD5FB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8F0278" w:rsidRDefault="00BD5FB9" w:rsidP="00BD5FB9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8F0278" w:rsidRDefault="00BD5FB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8F0278" w:rsidRDefault="00BD5FB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8F0278" w:rsidRDefault="00BD5FB9" w:rsidP="00BD5FB9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8F0278" w:rsidRDefault="00BD5FB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8F0278" w:rsidRDefault="00BD5FB9" w:rsidP="00BD5FB9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8F0278" w:rsidRDefault="00BD5FB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8F0278" w:rsidRDefault="00BD5FB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8F0278" w:rsidRDefault="00BD5FB9" w:rsidP="00BD5FB9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FB9" w:rsidRPr="008F0278" w:rsidRDefault="00BD5FB9" w:rsidP="00BD5F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256,1</w:t>
            </w:r>
          </w:p>
        </w:tc>
      </w:tr>
      <w:tr w:rsidR="00CA6263" w:rsidRPr="000C532B" w:rsidTr="000A58AC">
        <w:trPr>
          <w:cantSplit/>
          <w:trHeight w:val="361"/>
        </w:trPr>
        <w:tc>
          <w:tcPr>
            <w:tcW w:w="1622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263" w:rsidRPr="008F0278" w:rsidRDefault="00CA6263" w:rsidP="00CA6263">
            <w:pPr>
              <w:pStyle w:val="ConsPlusCell"/>
            </w:pPr>
            <w:r w:rsidRPr="008F0278">
              <w:rPr>
                <w:b/>
              </w:rPr>
              <w:t xml:space="preserve">3. Подпрограмма №3 «Благоустройство территории Матвеево-Курганского сельского поселения»               </w:t>
            </w:r>
          </w:p>
        </w:tc>
      </w:tr>
      <w:tr w:rsidR="00F01D09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09" w:rsidRDefault="00F01D09" w:rsidP="00F01D09">
            <w:pPr>
              <w:pStyle w:val="ConsPlusCell"/>
            </w:pP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09" w:rsidRPr="00000411" w:rsidRDefault="00F01D09" w:rsidP="00F01D09">
            <w:pPr>
              <w:spacing w:after="280"/>
              <w:rPr>
                <w:b/>
              </w:rPr>
            </w:pPr>
            <w:r>
              <w:rPr>
                <w:b/>
              </w:rPr>
              <w:t>Всего по подпрограмме: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09" w:rsidRPr="008F0278" w:rsidRDefault="00F01D09" w:rsidP="00F01D0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18853,7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09" w:rsidRPr="008F0278" w:rsidRDefault="00F01D09" w:rsidP="00F01D0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09" w:rsidRPr="008F0278" w:rsidRDefault="00F01D09" w:rsidP="00F01D0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09" w:rsidRPr="008F0278" w:rsidRDefault="00F01D09" w:rsidP="00F01D0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18853,7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09" w:rsidRPr="008F0278" w:rsidRDefault="00F01D09" w:rsidP="00F01D0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09" w:rsidRPr="008F0278" w:rsidRDefault="00F01D09" w:rsidP="00F01D0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18853,7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09" w:rsidRPr="008F0278" w:rsidRDefault="00F01D09" w:rsidP="00F01D0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09" w:rsidRPr="008F0278" w:rsidRDefault="00F01D09" w:rsidP="00F01D0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09" w:rsidRPr="008F0278" w:rsidRDefault="00F01D09" w:rsidP="00F01D0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18853,7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09" w:rsidRPr="008F0278" w:rsidRDefault="00F01D09" w:rsidP="00F01D0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09" w:rsidRPr="008F0278" w:rsidRDefault="008A167D" w:rsidP="00F01D0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09" w:rsidRPr="008F0278" w:rsidRDefault="00F01D09" w:rsidP="00F01D0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09" w:rsidRPr="008F0278" w:rsidRDefault="00F01D09" w:rsidP="00F01D0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09" w:rsidRPr="008F0278" w:rsidRDefault="008A167D" w:rsidP="00F01D0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12103,2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09" w:rsidRPr="008F0278" w:rsidRDefault="00F01D09" w:rsidP="00F01D09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09" w:rsidRPr="008F0278" w:rsidRDefault="008A167D" w:rsidP="00F01D0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6750,5</w:t>
            </w:r>
          </w:p>
        </w:tc>
      </w:tr>
      <w:tr w:rsidR="008A167D" w:rsidRPr="000C532B" w:rsidTr="00CA6263">
        <w:trPr>
          <w:cantSplit/>
          <w:trHeight w:val="3673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67D" w:rsidRDefault="008A167D" w:rsidP="008A167D">
            <w:pPr>
              <w:pStyle w:val="ConsPlusCell"/>
            </w:pPr>
            <w:r>
              <w:lastRenderedPageBreak/>
              <w:t>3.1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67D" w:rsidRPr="00772639" w:rsidRDefault="008A167D" w:rsidP="008A167D">
            <w:pPr>
              <w:spacing w:after="280"/>
            </w:pPr>
            <w:r w:rsidRPr="00000411">
              <w:rPr>
                <w:b/>
              </w:rPr>
              <w:t xml:space="preserve">Основное </w:t>
            </w:r>
            <w:proofErr w:type="spellStart"/>
            <w:r w:rsidRPr="00000411">
              <w:rPr>
                <w:b/>
              </w:rPr>
              <w:t>мероприятие:</w:t>
            </w:r>
            <w:r>
              <w:t>«</w:t>
            </w:r>
            <w:r w:rsidRPr="0026778B">
              <w:t>Расходы</w:t>
            </w:r>
            <w:proofErr w:type="spellEnd"/>
            <w:r w:rsidRPr="0026778B">
              <w:t xml:space="preserve"> на содержание, ремонт уличного освещения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67D" w:rsidRPr="008F0278" w:rsidRDefault="008A167D" w:rsidP="008A167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11950,2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67D" w:rsidRPr="008F0278" w:rsidRDefault="008A167D" w:rsidP="008A167D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67D" w:rsidRPr="008F0278" w:rsidRDefault="008A167D" w:rsidP="008A167D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67D" w:rsidRPr="008F0278" w:rsidRDefault="008A167D" w:rsidP="008A167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11950,2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67D" w:rsidRPr="008F0278" w:rsidRDefault="008A167D" w:rsidP="008A167D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67D" w:rsidRPr="008F0278" w:rsidRDefault="008A167D" w:rsidP="008A167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11950,2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67D" w:rsidRPr="008F0278" w:rsidRDefault="008A167D" w:rsidP="008A167D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67D" w:rsidRPr="008F0278" w:rsidRDefault="008A167D" w:rsidP="008A167D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67D" w:rsidRPr="008F0278" w:rsidRDefault="008A167D" w:rsidP="008A167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11950,2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67D" w:rsidRPr="008F0278" w:rsidRDefault="008A167D" w:rsidP="008A167D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67D" w:rsidRPr="008F0278" w:rsidRDefault="008A167D" w:rsidP="008A167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67D" w:rsidRPr="008F0278" w:rsidRDefault="008A167D" w:rsidP="008A167D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67D" w:rsidRPr="008F0278" w:rsidRDefault="008A167D" w:rsidP="008A167D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67D" w:rsidRPr="008F0278" w:rsidRDefault="008A167D" w:rsidP="008A167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6738,3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67D" w:rsidRPr="008F0278" w:rsidRDefault="008A167D" w:rsidP="008A167D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67D" w:rsidRPr="008F0278" w:rsidRDefault="00A43B9A" w:rsidP="008A167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5211,9</w:t>
            </w:r>
          </w:p>
        </w:tc>
      </w:tr>
      <w:tr w:rsidR="00A43B9A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Default="00A43B9A" w:rsidP="00A43B9A">
            <w:pPr>
              <w:pStyle w:val="ConsPlusCell"/>
            </w:pPr>
            <w:r>
              <w:t>3.1.1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Default="00A43B9A" w:rsidP="00A43B9A">
            <w:r>
              <w:t>Коммунальные услуги за уличное освещение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Pr="009D1C9E" w:rsidRDefault="00A43B9A" w:rsidP="00A43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10384,6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Pr="009D1C9E" w:rsidRDefault="00A43B9A" w:rsidP="00A43B9A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Pr="009D1C9E" w:rsidRDefault="00A43B9A" w:rsidP="00A43B9A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Pr="009D1C9E" w:rsidRDefault="00A43B9A" w:rsidP="00A43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Pr="009D1C9E" w:rsidRDefault="00A43B9A" w:rsidP="00A43B9A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Pr="009D1C9E" w:rsidRDefault="00A43B9A" w:rsidP="00A43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10384,6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Pr="009D1C9E" w:rsidRDefault="00A43B9A" w:rsidP="00A43B9A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Pr="009D1C9E" w:rsidRDefault="00A43B9A" w:rsidP="00A43B9A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Pr="009D1C9E" w:rsidRDefault="00A43B9A" w:rsidP="00A43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10384,6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Pr="009D1C9E" w:rsidRDefault="00A43B9A" w:rsidP="00A43B9A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Pr="009D1C9E" w:rsidRDefault="00A43B9A" w:rsidP="00A43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Pr="009D1C9E" w:rsidRDefault="00A43B9A" w:rsidP="00A43B9A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Pr="009D1C9E" w:rsidRDefault="00A43B9A" w:rsidP="00A43B9A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Pr="009D1C9E" w:rsidRDefault="00A43B9A" w:rsidP="00A43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5468,8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Pr="009D1C9E" w:rsidRDefault="00A43B9A" w:rsidP="00A43B9A">
            <w:pPr>
              <w:pStyle w:val="ConsPlusCell"/>
              <w:rPr>
                <w:sz w:val="20"/>
                <w:szCs w:val="20"/>
              </w:rPr>
            </w:pPr>
            <w:r w:rsidRPr="009D1C9E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Pr="009D1C9E" w:rsidRDefault="00A43B9A" w:rsidP="00A43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4915,8</w:t>
            </w:r>
          </w:p>
        </w:tc>
      </w:tr>
      <w:tr w:rsidR="00A43B9A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Default="00A43B9A" w:rsidP="00A43B9A">
            <w:pPr>
              <w:pStyle w:val="ConsPlusCell"/>
            </w:pPr>
            <w:r>
              <w:t>3.1.2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Default="00A43B9A" w:rsidP="00A43B9A">
            <w:r>
              <w:t>ТО уличного освещения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Pr="008F0278" w:rsidRDefault="00A43B9A" w:rsidP="00A43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1565,6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Pr="008F0278" w:rsidRDefault="00A43B9A" w:rsidP="00A43B9A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Pr="008F0278" w:rsidRDefault="00A43B9A" w:rsidP="00A43B9A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Pr="008F0278" w:rsidRDefault="00A43B9A" w:rsidP="00A43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Pr="008F0278" w:rsidRDefault="00A43B9A" w:rsidP="00A43B9A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Pr="008F0278" w:rsidRDefault="00A43B9A" w:rsidP="00A43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1565,6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Pr="008F0278" w:rsidRDefault="00A43B9A" w:rsidP="00A43B9A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Pr="008F0278" w:rsidRDefault="00A43B9A" w:rsidP="00A43B9A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Pr="008F0278" w:rsidRDefault="00A43B9A" w:rsidP="00A43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1565,6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Pr="008F0278" w:rsidRDefault="00A43B9A" w:rsidP="00A43B9A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Pr="008F0278" w:rsidRDefault="00005908" w:rsidP="00A43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Pr="008F0278" w:rsidRDefault="00A43B9A" w:rsidP="00A43B9A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Pr="008F0278" w:rsidRDefault="00A43B9A" w:rsidP="00A43B9A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Pr="008F0278" w:rsidRDefault="00005908" w:rsidP="00A43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Pr="008F0278" w:rsidRDefault="00A43B9A" w:rsidP="00A43B9A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B9A" w:rsidRPr="008F0278" w:rsidRDefault="00005908" w:rsidP="00A43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296,1</w:t>
            </w:r>
          </w:p>
        </w:tc>
      </w:tr>
      <w:tr w:rsidR="00A500D0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Default="00A500D0" w:rsidP="00A500D0">
            <w:pPr>
              <w:pStyle w:val="ConsPlusCell"/>
            </w:pPr>
            <w:r>
              <w:t>3.2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000411" w:rsidRDefault="00A500D0" w:rsidP="00A500D0">
            <w:pPr>
              <w:rPr>
                <w:b/>
              </w:rPr>
            </w:pPr>
            <w:r w:rsidRPr="00000411">
              <w:rPr>
                <w:b/>
              </w:rPr>
              <w:t>Основное мероприятие:</w:t>
            </w:r>
          </w:p>
          <w:p w:rsidR="00A500D0" w:rsidRPr="00000411" w:rsidRDefault="00A500D0" w:rsidP="00A500D0">
            <w:r>
              <w:t>«</w:t>
            </w:r>
            <w:r w:rsidRPr="00000411">
              <w:t xml:space="preserve">Расходы на озеленение территории в рамках подпрограммы «Благоустройство территории» муниципальной </w:t>
            </w:r>
            <w:proofErr w:type="gramStart"/>
            <w:r w:rsidRPr="00000411">
              <w:t>программы  «</w:t>
            </w:r>
            <w:proofErr w:type="gramEnd"/>
            <w:r w:rsidRPr="00000411"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A500D0" w:rsidRPr="004109FE" w:rsidRDefault="00A500D0" w:rsidP="00A500D0"/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F90803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297,5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F90803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F90803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F90803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F90803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F90803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297,5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F90803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F90803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F90803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F90803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F90803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F90803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F90803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F90803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F90803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 w:rsidRPr="00F908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9867A1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500D0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Default="00A500D0" w:rsidP="00A500D0">
            <w:pPr>
              <w:pStyle w:val="ConsPlusCell"/>
            </w:pPr>
            <w:r>
              <w:t>3.2.1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4109FE" w:rsidRDefault="00A500D0" w:rsidP="00A500D0">
            <w:r>
              <w:t>Приобретение рассады однолетних и многолетних цветов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A500D0" w:rsidRDefault="00A500D0" w:rsidP="00A500D0">
            <w:pPr>
              <w:pStyle w:val="ConsPlusCell"/>
              <w:rPr>
                <w:sz w:val="20"/>
                <w:szCs w:val="20"/>
              </w:rPr>
            </w:pPr>
            <w:r w:rsidRPr="00A500D0">
              <w:rPr>
                <w:sz w:val="20"/>
                <w:szCs w:val="20"/>
              </w:rPr>
              <w:t>297,5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A500D0" w:rsidRDefault="00A500D0" w:rsidP="00A500D0">
            <w:pPr>
              <w:pStyle w:val="ConsPlusCell"/>
              <w:rPr>
                <w:sz w:val="20"/>
                <w:szCs w:val="20"/>
              </w:rPr>
            </w:pPr>
            <w:r w:rsidRPr="00A500D0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A500D0" w:rsidRDefault="00A500D0" w:rsidP="00A500D0">
            <w:pPr>
              <w:pStyle w:val="ConsPlusCell"/>
              <w:rPr>
                <w:sz w:val="20"/>
                <w:szCs w:val="20"/>
              </w:rPr>
            </w:pPr>
            <w:r w:rsidRPr="00A500D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A500D0" w:rsidRDefault="00A500D0" w:rsidP="00A500D0">
            <w:pPr>
              <w:pStyle w:val="ConsPlusCell"/>
              <w:rPr>
                <w:sz w:val="20"/>
                <w:szCs w:val="20"/>
              </w:rPr>
            </w:pPr>
            <w:r w:rsidRPr="00A500D0">
              <w:rPr>
                <w:sz w:val="20"/>
                <w:szCs w:val="20"/>
              </w:rPr>
              <w:t>297,5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A500D0" w:rsidRDefault="00A500D0" w:rsidP="00A500D0">
            <w:pPr>
              <w:pStyle w:val="ConsPlusCell"/>
              <w:rPr>
                <w:sz w:val="20"/>
                <w:szCs w:val="20"/>
              </w:rPr>
            </w:pPr>
            <w:r w:rsidRPr="00A500D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A500D0" w:rsidRDefault="00A500D0" w:rsidP="00A500D0">
            <w:pPr>
              <w:pStyle w:val="ConsPlusCell"/>
              <w:rPr>
                <w:sz w:val="20"/>
                <w:szCs w:val="20"/>
              </w:rPr>
            </w:pPr>
            <w:r w:rsidRPr="00A500D0">
              <w:rPr>
                <w:sz w:val="20"/>
                <w:szCs w:val="20"/>
              </w:rPr>
              <w:t>297,5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A500D0" w:rsidRDefault="00A500D0" w:rsidP="00A500D0">
            <w:pPr>
              <w:pStyle w:val="ConsPlusCell"/>
              <w:rPr>
                <w:sz w:val="20"/>
                <w:szCs w:val="20"/>
              </w:rPr>
            </w:pPr>
            <w:r w:rsidRPr="00A500D0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A500D0" w:rsidRDefault="00A500D0" w:rsidP="00A500D0">
            <w:pPr>
              <w:pStyle w:val="ConsPlusCell"/>
              <w:rPr>
                <w:sz w:val="20"/>
                <w:szCs w:val="20"/>
              </w:rPr>
            </w:pPr>
            <w:r w:rsidRPr="00A500D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A500D0" w:rsidRDefault="00A500D0" w:rsidP="00A500D0">
            <w:pPr>
              <w:pStyle w:val="ConsPlusCell"/>
              <w:rPr>
                <w:sz w:val="20"/>
                <w:szCs w:val="20"/>
              </w:rPr>
            </w:pPr>
            <w:r w:rsidRPr="00A500D0">
              <w:rPr>
                <w:sz w:val="20"/>
                <w:szCs w:val="20"/>
              </w:rPr>
              <w:t>297,5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A500D0" w:rsidRDefault="00A500D0" w:rsidP="00A500D0">
            <w:pPr>
              <w:pStyle w:val="ConsPlusCell"/>
              <w:rPr>
                <w:sz w:val="20"/>
                <w:szCs w:val="20"/>
              </w:rPr>
            </w:pPr>
            <w:r w:rsidRPr="00A500D0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A500D0" w:rsidRDefault="00A500D0" w:rsidP="00A500D0">
            <w:pPr>
              <w:pStyle w:val="ConsPlusCell"/>
              <w:rPr>
                <w:sz w:val="20"/>
                <w:szCs w:val="20"/>
              </w:rPr>
            </w:pPr>
            <w:r w:rsidRPr="00A500D0">
              <w:rPr>
                <w:sz w:val="20"/>
                <w:szCs w:val="20"/>
              </w:rPr>
              <w:t>297,5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A500D0" w:rsidRDefault="00A500D0" w:rsidP="00A500D0">
            <w:pPr>
              <w:pStyle w:val="ConsPlusCell"/>
              <w:rPr>
                <w:sz w:val="20"/>
                <w:szCs w:val="20"/>
              </w:rPr>
            </w:pPr>
            <w:r w:rsidRPr="00A500D0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A500D0" w:rsidRDefault="00A500D0" w:rsidP="00A500D0">
            <w:pPr>
              <w:pStyle w:val="ConsPlusCell"/>
              <w:rPr>
                <w:sz w:val="20"/>
                <w:szCs w:val="20"/>
              </w:rPr>
            </w:pPr>
            <w:r w:rsidRPr="00A500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A500D0" w:rsidRDefault="00A500D0" w:rsidP="00A500D0">
            <w:pPr>
              <w:pStyle w:val="ConsPlusCell"/>
              <w:rPr>
                <w:sz w:val="20"/>
                <w:szCs w:val="20"/>
              </w:rPr>
            </w:pPr>
            <w:r w:rsidRPr="00A500D0">
              <w:rPr>
                <w:sz w:val="20"/>
                <w:szCs w:val="20"/>
              </w:rPr>
              <w:t>297,5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A500D0" w:rsidRDefault="00A500D0" w:rsidP="00A500D0">
            <w:pPr>
              <w:pStyle w:val="ConsPlusCell"/>
              <w:rPr>
                <w:sz w:val="20"/>
                <w:szCs w:val="20"/>
              </w:rPr>
            </w:pPr>
            <w:r w:rsidRPr="00A500D0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A500D0" w:rsidRDefault="00A500D0" w:rsidP="00A500D0">
            <w:pPr>
              <w:pStyle w:val="ConsPlusCell"/>
              <w:rPr>
                <w:sz w:val="20"/>
                <w:szCs w:val="20"/>
              </w:rPr>
            </w:pPr>
            <w:r w:rsidRPr="00A500D0">
              <w:rPr>
                <w:sz w:val="20"/>
                <w:szCs w:val="20"/>
              </w:rPr>
              <w:t>-</w:t>
            </w:r>
          </w:p>
        </w:tc>
      </w:tr>
      <w:tr w:rsidR="00A500D0" w:rsidRPr="000C532B" w:rsidTr="00CA6263">
        <w:trPr>
          <w:cantSplit/>
          <w:trHeight w:val="3543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Default="00A500D0" w:rsidP="00A500D0">
            <w:pPr>
              <w:pStyle w:val="ConsPlusCell"/>
            </w:pPr>
            <w:r>
              <w:lastRenderedPageBreak/>
              <w:t>3.3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4109FE" w:rsidRDefault="00A500D0" w:rsidP="00A500D0">
            <w:pPr>
              <w:jc w:val="both"/>
              <w:rPr>
                <w:b/>
              </w:rPr>
            </w:pPr>
            <w:r w:rsidRPr="004109FE">
              <w:rPr>
                <w:b/>
              </w:rPr>
              <w:t>Основное мероприятие:</w:t>
            </w:r>
          </w:p>
          <w:p w:rsidR="00A500D0" w:rsidRPr="004109FE" w:rsidRDefault="00A500D0" w:rsidP="00A500D0">
            <w:pPr>
              <w:jc w:val="both"/>
            </w:pPr>
            <w:r>
              <w:t>«</w:t>
            </w:r>
            <w:r w:rsidRPr="004109FE">
              <w:t xml:space="preserve">Расходы на ремонт и содержание гражданских кладбищ, памятников в рамках подпрограммы «Благоустройство территории» муниципальной </w:t>
            </w:r>
            <w:proofErr w:type="gramStart"/>
            <w:r w:rsidRPr="004109FE">
              <w:t>программы  «</w:t>
            </w:r>
            <w:proofErr w:type="gramEnd"/>
            <w:r w:rsidRPr="004109FE"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A500D0" w:rsidRPr="00E33B43" w:rsidRDefault="00A500D0" w:rsidP="00A500D0">
            <w:pPr>
              <w:ind w:right="-108"/>
              <w:rPr>
                <w:color w:val="00000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8F0278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2637,2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8F0278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8F0278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8F0278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8F0278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8F0278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2637,2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8F0278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8F0278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8F0278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2637,2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8F0278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8F0278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8F0278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8F0278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8F0278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1743,9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8F0278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D0" w:rsidRPr="008F0278" w:rsidRDefault="00A500D0" w:rsidP="00A500D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893,3</w:t>
            </w:r>
          </w:p>
        </w:tc>
      </w:tr>
      <w:tr w:rsidR="00B6307C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Default="00B6307C" w:rsidP="00B6307C">
            <w:pPr>
              <w:pStyle w:val="ConsPlusCell"/>
            </w:pPr>
            <w:r>
              <w:t>3.3.1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4109FE" w:rsidRDefault="00B6307C" w:rsidP="00B6307C">
            <w:r w:rsidRPr="004109FE">
              <w:t>Содержание кладбищ и мест захоронения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153E37" w:rsidRDefault="00B6307C" w:rsidP="00B630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153E37" w:rsidRDefault="00B6307C" w:rsidP="00B6307C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153E37" w:rsidRDefault="00B6307C" w:rsidP="00B6307C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153E37" w:rsidRDefault="00B6307C" w:rsidP="00B630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153E37" w:rsidRDefault="00B6307C" w:rsidP="00B6307C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153E37" w:rsidRDefault="00B6307C" w:rsidP="00B630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153E37" w:rsidRDefault="00B6307C" w:rsidP="00B6307C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153E37" w:rsidRDefault="00B6307C" w:rsidP="00B6307C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153E37" w:rsidRDefault="00B6307C" w:rsidP="00B630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153E37" w:rsidRDefault="00B6307C" w:rsidP="00B6307C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153E37" w:rsidRDefault="002D1E7A" w:rsidP="00B630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153E37" w:rsidRDefault="00B6307C" w:rsidP="00B6307C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153E37" w:rsidRDefault="00B6307C" w:rsidP="00B6307C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153E37" w:rsidRDefault="002D1E7A" w:rsidP="00B630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1017,4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153E37" w:rsidRDefault="00B6307C" w:rsidP="00B6307C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8F0278" w:rsidRDefault="002D1E7A" w:rsidP="00B630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382,6</w:t>
            </w:r>
          </w:p>
        </w:tc>
      </w:tr>
      <w:tr w:rsidR="00745F65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Default="00745F65" w:rsidP="00745F65">
            <w:pPr>
              <w:pStyle w:val="ConsPlusCell"/>
            </w:pPr>
            <w:r>
              <w:t>3.3.2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4109FE" w:rsidRDefault="00745F65" w:rsidP="00745F65">
            <w:r>
              <w:t>Содержание и т</w:t>
            </w:r>
            <w:r w:rsidRPr="004109FE">
              <w:t>екущий ремонт памятников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B6307C" w:rsidP="00745F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A6886">
              <w:rPr>
                <w:sz w:val="20"/>
                <w:szCs w:val="20"/>
              </w:rPr>
              <w:t>00,0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B6307C" w:rsidP="00745F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A6886">
              <w:rPr>
                <w:sz w:val="20"/>
                <w:szCs w:val="20"/>
              </w:rPr>
              <w:t>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B6307C" w:rsidP="00745F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A6886">
              <w:rPr>
                <w:sz w:val="20"/>
                <w:szCs w:val="20"/>
              </w:rPr>
              <w:t>00,0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B6307C" w:rsidP="00745F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A6886">
              <w:rPr>
                <w:sz w:val="20"/>
                <w:szCs w:val="20"/>
              </w:rPr>
              <w:t>00,0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2D1E7A" w:rsidP="002D1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2D1E7A" w:rsidP="002D1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153E37" w:rsidRDefault="00745F65" w:rsidP="00745F65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65" w:rsidRPr="008F0278" w:rsidRDefault="002D1E7A" w:rsidP="002D1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B6307C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Default="00B6307C" w:rsidP="00B6307C">
            <w:pPr>
              <w:pStyle w:val="ConsPlusCell"/>
            </w:pPr>
            <w:r>
              <w:t>3.3.3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Default="00B6307C" w:rsidP="00B6307C">
            <w:r>
              <w:t>Коммунальные платежи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153E37" w:rsidRDefault="00B6307C" w:rsidP="00B630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637,2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153E37" w:rsidRDefault="00B6307C" w:rsidP="00B6307C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153E37" w:rsidRDefault="00B6307C" w:rsidP="00B6307C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153E37" w:rsidRDefault="00B6307C" w:rsidP="00B630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153E37" w:rsidRDefault="00B6307C" w:rsidP="00B630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153E37" w:rsidRDefault="00B6307C" w:rsidP="00B630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153E37" w:rsidRDefault="00B6307C" w:rsidP="00B6307C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153E37" w:rsidRDefault="00B6307C" w:rsidP="00B6307C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153E37" w:rsidRDefault="00B6307C" w:rsidP="00B630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153E37" w:rsidRDefault="00B6307C" w:rsidP="00B630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153E37" w:rsidRDefault="00B6307C" w:rsidP="00B630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153E37" w:rsidRDefault="00B6307C" w:rsidP="00B6307C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153E37" w:rsidRDefault="00B6307C" w:rsidP="00B6307C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153E37" w:rsidRDefault="00B6307C" w:rsidP="00B630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153E37" w:rsidRDefault="00B6307C" w:rsidP="00B630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7C" w:rsidRPr="008F0278" w:rsidRDefault="00B6307C" w:rsidP="00B630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416,2</w:t>
            </w:r>
          </w:p>
        </w:tc>
      </w:tr>
      <w:tr w:rsidR="007013DD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Default="007013DD" w:rsidP="007013DD">
            <w:pPr>
              <w:pStyle w:val="ConsPlusCell"/>
            </w:pPr>
            <w:r>
              <w:t>3.4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2B5E9E" w:rsidRDefault="007013DD" w:rsidP="007013DD">
            <w:pPr>
              <w:jc w:val="both"/>
              <w:rPr>
                <w:b/>
              </w:rPr>
            </w:pPr>
            <w:r w:rsidRPr="002B5E9E">
              <w:rPr>
                <w:b/>
              </w:rPr>
              <w:t>Основное мероприятие:</w:t>
            </w:r>
          </w:p>
          <w:p w:rsidR="007013DD" w:rsidRPr="004109FE" w:rsidRDefault="007013DD" w:rsidP="007013DD">
            <w:pPr>
              <w:jc w:val="both"/>
            </w:pPr>
            <w:r w:rsidRPr="004109FE">
              <w:t xml:space="preserve">Прочие расходы на благоустройство территории в рамках подпрограммы «Благоустройство территории» муниципальной </w:t>
            </w:r>
            <w:proofErr w:type="gramStart"/>
            <w:r w:rsidRPr="004109FE">
              <w:t>программы  «</w:t>
            </w:r>
            <w:proofErr w:type="gramEnd"/>
            <w:r w:rsidRPr="004109FE">
              <w:t>Обеспечение качественными жилищно-коммунальными услугами населения Матвеево-Курганского сельского поселения»</w:t>
            </w:r>
          </w:p>
          <w:p w:rsidR="007013DD" w:rsidRPr="004109FE" w:rsidRDefault="007013DD" w:rsidP="007013DD">
            <w:pPr>
              <w:rPr>
                <w:b/>
                <w:i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7013DD" w:rsidP="007013D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3968,8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7013DD" w:rsidP="007013DD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7013DD" w:rsidP="007013DD">
            <w:pPr>
              <w:pStyle w:val="ConsPlusCell"/>
              <w:rPr>
                <w:b/>
                <w:sz w:val="20"/>
                <w:szCs w:val="20"/>
                <w:lang w:val="en-US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7013DD" w:rsidP="007013D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7013DD" w:rsidP="007013DD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7013DD" w:rsidP="007013D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3968,8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7013DD" w:rsidP="007013DD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7013DD" w:rsidP="007013DD">
            <w:pPr>
              <w:pStyle w:val="ConsPlusCell"/>
              <w:rPr>
                <w:b/>
                <w:sz w:val="20"/>
                <w:szCs w:val="20"/>
                <w:lang w:val="en-US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7013DD" w:rsidP="007013D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3968,8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7013DD" w:rsidP="007013DD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7013DD" w:rsidP="007013D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7013DD" w:rsidP="007013DD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7013DD" w:rsidP="007013DD">
            <w:pPr>
              <w:pStyle w:val="ConsPlusCell"/>
              <w:rPr>
                <w:b/>
                <w:sz w:val="20"/>
                <w:szCs w:val="20"/>
                <w:lang w:val="en-US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7013DD" w:rsidP="007013D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3323,6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7013DD" w:rsidP="007013DD">
            <w:pPr>
              <w:pStyle w:val="ConsPlusCell"/>
              <w:rPr>
                <w:b/>
                <w:sz w:val="20"/>
                <w:szCs w:val="20"/>
              </w:rPr>
            </w:pPr>
            <w:r w:rsidRPr="008F02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7013DD" w:rsidP="007013D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645,2</w:t>
            </w:r>
          </w:p>
        </w:tc>
      </w:tr>
      <w:tr w:rsidR="007013DD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Default="007013DD" w:rsidP="007013DD">
            <w:pPr>
              <w:pStyle w:val="ConsPlusCell"/>
            </w:pPr>
            <w:r>
              <w:t>3.4.1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136DD8" w:rsidRDefault="007013DD" w:rsidP="007013DD">
            <w:r w:rsidRPr="00136DD8">
              <w:t xml:space="preserve">Отлов бродячих </w:t>
            </w:r>
            <w:r>
              <w:t>животных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153E37" w:rsidRDefault="007013DD" w:rsidP="007013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153E37" w:rsidRDefault="007013DD" w:rsidP="007013D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153E37" w:rsidRDefault="007013DD" w:rsidP="007013D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153E37" w:rsidRDefault="007013DD" w:rsidP="007013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153E37" w:rsidRDefault="007013DD" w:rsidP="007013D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153E37" w:rsidRDefault="007013DD" w:rsidP="007013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153E37" w:rsidRDefault="007013DD" w:rsidP="007013D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153E37" w:rsidRDefault="007013DD" w:rsidP="007013D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153E37" w:rsidRDefault="007013DD" w:rsidP="007013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153E37" w:rsidRDefault="007013DD" w:rsidP="007013D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153E37" w:rsidRDefault="00A60A4F" w:rsidP="007013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153E37" w:rsidRDefault="007013DD" w:rsidP="007013D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153E37" w:rsidRDefault="007013DD" w:rsidP="007013D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153E37" w:rsidRDefault="00A60A4F" w:rsidP="007013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153E37" w:rsidRDefault="007013DD" w:rsidP="007013D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2F2CEA" w:rsidP="007013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7013DD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Default="007013DD" w:rsidP="007013DD">
            <w:pPr>
              <w:pStyle w:val="ConsPlusCell"/>
            </w:pPr>
            <w:r>
              <w:t>3.4.2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136DD8" w:rsidRDefault="007013DD" w:rsidP="007013DD">
            <w:r w:rsidRPr="00136DD8">
              <w:t>Утилизация стихийных свалок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153E37" w:rsidRDefault="007013DD" w:rsidP="00483DD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83DD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153E37" w:rsidRDefault="007013DD" w:rsidP="007013D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153E37" w:rsidRDefault="007013DD" w:rsidP="007013D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153E37" w:rsidRDefault="007013DD" w:rsidP="00483DD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83DD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153E37" w:rsidRDefault="007013DD" w:rsidP="007013D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153E37" w:rsidRDefault="007013DD" w:rsidP="007013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83DD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153E37" w:rsidRDefault="007013DD" w:rsidP="007013D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153E37" w:rsidRDefault="007013DD" w:rsidP="007013D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153E37" w:rsidRDefault="007013DD" w:rsidP="007013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83DD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153E37" w:rsidRDefault="007013DD" w:rsidP="007013D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153E37" w:rsidRDefault="007013DD" w:rsidP="00A60A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41331">
              <w:rPr>
                <w:sz w:val="20"/>
                <w:szCs w:val="20"/>
              </w:rPr>
              <w:t>21</w:t>
            </w:r>
            <w:r w:rsidR="00A60A4F">
              <w:rPr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153E37" w:rsidRDefault="007013DD" w:rsidP="007013D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153E37" w:rsidRDefault="007013DD" w:rsidP="007013D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153E37" w:rsidRDefault="007013DD" w:rsidP="009413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41331">
              <w:rPr>
                <w:sz w:val="20"/>
                <w:szCs w:val="20"/>
              </w:rPr>
              <w:t>21</w:t>
            </w:r>
            <w:r w:rsidR="00A60A4F">
              <w:rPr>
                <w:sz w:val="20"/>
                <w:szCs w:val="20"/>
              </w:rPr>
              <w:t>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153E37" w:rsidRDefault="007013DD" w:rsidP="007013DD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D" w:rsidRPr="008F0278" w:rsidRDefault="002F2CEA" w:rsidP="007013D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</w:tr>
      <w:tr w:rsidR="002F2CEA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pPr>
              <w:pStyle w:val="ConsPlusCell"/>
            </w:pPr>
            <w:r>
              <w:lastRenderedPageBreak/>
              <w:t>3.4.3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36DD8" w:rsidRDefault="002F2CEA" w:rsidP="002F2CEA">
            <w:proofErr w:type="spellStart"/>
            <w:r>
              <w:t>Хозрасходы</w:t>
            </w:r>
            <w:proofErr w:type="spellEnd"/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8F0278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2F2CEA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pPr>
              <w:pStyle w:val="ConsPlusCell"/>
            </w:pPr>
            <w:r>
              <w:t>3.4.4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pPr>
              <w:autoSpaceDE w:val="0"/>
              <w:autoSpaceDN w:val="0"/>
              <w:adjustRightInd w:val="0"/>
            </w:pPr>
            <w:r>
              <w:t>ТО фонтана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8F0278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CEA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pPr>
              <w:pStyle w:val="ConsPlusCell"/>
            </w:pPr>
            <w:r>
              <w:t>3.4.5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r>
              <w:t>Удаление и обрезка деревьев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151,2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8F0278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</w:tr>
      <w:tr w:rsidR="002F2CEA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pPr>
              <w:pStyle w:val="ConsPlusCell"/>
            </w:pPr>
            <w:r>
              <w:t>3.4.6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r>
              <w:t>Комплексные услуги по обращению с ртутьсодержащими отходами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153E37">
              <w:rPr>
                <w:sz w:val="20"/>
                <w:szCs w:val="20"/>
              </w:rPr>
              <w:t>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153E37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153E37">
              <w:rPr>
                <w:sz w:val="20"/>
                <w:szCs w:val="20"/>
              </w:rPr>
              <w:t>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153E37">
              <w:rPr>
                <w:sz w:val="20"/>
                <w:szCs w:val="20"/>
              </w:rPr>
              <w:t>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8F0278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8F0278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8F0278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</w:tr>
      <w:tr w:rsidR="002F2CEA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pPr>
              <w:pStyle w:val="ConsPlusCell"/>
            </w:pPr>
            <w:r>
              <w:t>3.4.7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r>
              <w:t>Содержание парков, скверов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621,6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621,6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645AD8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5AD8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645AD8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645AD8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645AD8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645AD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645AD8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45AD8">
              <w:rPr>
                <w:sz w:val="20"/>
                <w:szCs w:val="20"/>
              </w:rPr>
              <w:t>00,0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8F0278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</w:t>
            </w:r>
          </w:p>
        </w:tc>
      </w:tr>
      <w:tr w:rsidR="002F2CEA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pPr>
              <w:pStyle w:val="ConsPlusCell"/>
            </w:pPr>
            <w:r>
              <w:t>3.4.8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r>
              <w:t>Замена водопроводных лотков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187,3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8F0278" w:rsidRDefault="002F2CEA" w:rsidP="002F2CEA">
            <w:pPr>
              <w:pStyle w:val="ConsPlusCell"/>
              <w:rPr>
                <w:sz w:val="20"/>
                <w:szCs w:val="20"/>
              </w:rPr>
            </w:pPr>
          </w:p>
        </w:tc>
      </w:tr>
      <w:tr w:rsidR="002F2CEA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pPr>
              <w:pStyle w:val="ConsPlusCell"/>
            </w:pPr>
            <w:r>
              <w:t>3.4.9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r>
              <w:t>Ремонт детского игрового оборудования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8F0278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CEA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pPr>
              <w:pStyle w:val="ConsPlusCell"/>
            </w:pPr>
            <w:r>
              <w:t>3.4.10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pPr>
              <w:autoSpaceDE w:val="0"/>
              <w:autoSpaceDN w:val="0"/>
              <w:adjustRightInd w:val="0"/>
            </w:pPr>
            <w:r>
              <w:t>Коммунальные платежи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328,3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FF4422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FF4422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8F0278" w:rsidRDefault="00FF4422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</w:tr>
      <w:tr w:rsidR="002F2CEA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pPr>
              <w:pStyle w:val="ConsPlusCell"/>
            </w:pPr>
            <w:r>
              <w:t>3.4.11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F279C" w:rsidRDefault="002F2CEA" w:rsidP="002F2CEA">
            <w:pPr>
              <w:autoSpaceDE w:val="0"/>
              <w:autoSpaceDN w:val="0"/>
              <w:adjustRightInd w:val="0"/>
            </w:pPr>
            <w:r w:rsidRPr="001F279C">
              <w:t xml:space="preserve">Установка детской площадки в </w:t>
            </w:r>
            <w:proofErr w:type="spellStart"/>
            <w:r w:rsidRPr="001F279C">
              <w:t>п.Красный</w:t>
            </w:r>
            <w:proofErr w:type="spellEnd"/>
            <w:r w:rsidRPr="001F279C">
              <w:t xml:space="preserve"> Бумажник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394,3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8F0278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CEA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r>
              <w:t>3.4.12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pPr>
              <w:autoSpaceDE w:val="0"/>
              <w:autoSpaceDN w:val="0"/>
              <w:adjustRightInd w:val="0"/>
            </w:pPr>
            <w:r>
              <w:t>Работы по скашиванию травы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273,4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FF4422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FF4422">
              <w:rPr>
                <w:sz w:val="20"/>
                <w:szCs w:val="20"/>
              </w:rPr>
              <w:t>68,0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FF4422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FF4422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FF4422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FF442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FF4422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FF4422">
              <w:rPr>
                <w:sz w:val="20"/>
                <w:szCs w:val="20"/>
              </w:rPr>
              <w:t>68,0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FF4422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FF4422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8F0278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205,4</w:t>
            </w:r>
          </w:p>
        </w:tc>
      </w:tr>
      <w:tr w:rsidR="002F2CEA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r>
              <w:t>3.4.13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pPr>
              <w:autoSpaceDE w:val="0"/>
              <w:autoSpaceDN w:val="0"/>
              <w:adjustRightInd w:val="0"/>
            </w:pPr>
            <w:r>
              <w:t>Определение сметной стоимости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 w:rsidRPr="00153E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8F0278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CEA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7A008E" w:rsidP="002F2CEA">
            <w:r>
              <w:t>3.4.14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pPr>
              <w:autoSpaceDE w:val="0"/>
              <w:autoSpaceDN w:val="0"/>
              <w:adjustRightInd w:val="0"/>
            </w:pPr>
            <w:r>
              <w:t xml:space="preserve">Приобретение </w:t>
            </w:r>
            <w:proofErr w:type="spellStart"/>
            <w:r>
              <w:t>квадроцикла</w:t>
            </w:r>
            <w:proofErr w:type="spellEnd"/>
            <w: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263,2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FF4422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CEA" w:rsidRPr="000C532B" w:rsidTr="00CA6263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7A008E" w:rsidP="002F2CEA">
            <w:r>
              <w:t>3.4.15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pPr>
              <w:autoSpaceDE w:val="0"/>
              <w:autoSpaceDN w:val="0"/>
              <w:adjustRightInd w:val="0"/>
            </w:pPr>
            <w:r>
              <w:t>Г/П договора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Pr="00153E37" w:rsidRDefault="002F2CEA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A" w:rsidRDefault="00FF4422" w:rsidP="002F2C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E6A14" w:rsidRDefault="00CE6A14" w:rsidP="00CE6A14">
      <w:pPr>
        <w:autoSpaceDE w:val="0"/>
        <w:autoSpaceDN w:val="0"/>
        <w:adjustRightInd w:val="0"/>
        <w:outlineLvl w:val="1"/>
        <w:sectPr w:rsidR="00CE6A14" w:rsidSect="00D91BA3">
          <w:pgSz w:w="16839" w:h="11907" w:orient="landscape" w:code="9"/>
          <w:pgMar w:top="851" w:right="567" w:bottom="567" w:left="284" w:header="720" w:footer="720" w:gutter="0"/>
          <w:cols w:space="720"/>
          <w:docGrid w:linePitch="299"/>
        </w:sectPr>
      </w:pPr>
    </w:p>
    <w:p w:rsidR="004E72EE" w:rsidRDefault="00733F19" w:rsidP="002D492D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733F19" w:rsidRPr="00CE6A14" w:rsidRDefault="00733F19" w:rsidP="002D492D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к Постановлению</w:t>
      </w:r>
    </w:p>
    <w:p w:rsidR="004E72EE" w:rsidRDefault="00733F19" w:rsidP="002D492D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Администрации </w:t>
      </w:r>
    </w:p>
    <w:p w:rsidR="00733F19" w:rsidRPr="00CE6A14" w:rsidRDefault="00733F19" w:rsidP="002D492D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>Матвеево-Курганского</w:t>
      </w:r>
    </w:p>
    <w:p w:rsidR="00733F19" w:rsidRPr="00CE6A14" w:rsidRDefault="00733F19" w:rsidP="002D492D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сельского поселения   </w:t>
      </w:r>
    </w:p>
    <w:p w:rsidR="00733F19" w:rsidRPr="00CE6A14" w:rsidRDefault="00897035" w:rsidP="002D492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733F19" w:rsidRPr="005D7DC7">
        <w:rPr>
          <w:sz w:val="22"/>
          <w:szCs w:val="22"/>
        </w:rPr>
        <w:t xml:space="preserve">от </w:t>
      </w:r>
      <w:proofErr w:type="gramStart"/>
      <w:r w:rsidR="00CF290C">
        <w:rPr>
          <w:sz w:val="22"/>
          <w:szCs w:val="22"/>
        </w:rPr>
        <w:t>02</w:t>
      </w:r>
      <w:r w:rsidR="00733F19" w:rsidRPr="005D7DC7">
        <w:rPr>
          <w:sz w:val="22"/>
          <w:szCs w:val="22"/>
        </w:rPr>
        <w:t>.0</w:t>
      </w:r>
      <w:r w:rsidR="00CF290C">
        <w:rPr>
          <w:sz w:val="22"/>
          <w:szCs w:val="22"/>
        </w:rPr>
        <w:t>8</w:t>
      </w:r>
      <w:r w:rsidR="00733F19" w:rsidRPr="005D7DC7">
        <w:rPr>
          <w:sz w:val="22"/>
          <w:szCs w:val="22"/>
        </w:rPr>
        <w:t>.20</w:t>
      </w:r>
      <w:r w:rsidR="00751133">
        <w:rPr>
          <w:sz w:val="22"/>
          <w:szCs w:val="22"/>
        </w:rPr>
        <w:t>2</w:t>
      </w:r>
      <w:r w:rsidR="003F259F">
        <w:rPr>
          <w:sz w:val="22"/>
          <w:szCs w:val="22"/>
        </w:rPr>
        <w:t>2</w:t>
      </w:r>
      <w:r w:rsidR="00733F19" w:rsidRPr="005D7DC7">
        <w:rPr>
          <w:sz w:val="22"/>
          <w:szCs w:val="22"/>
        </w:rPr>
        <w:t xml:space="preserve">  №</w:t>
      </w:r>
      <w:proofErr w:type="gramEnd"/>
      <w:r w:rsidR="00CF290C">
        <w:rPr>
          <w:sz w:val="22"/>
          <w:szCs w:val="22"/>
        </w:rPr>
        <w:t>163</w:t>
      </w:r>
    </w:p>
    <w:p w:rsidR="00CE6A14" w:rsidRPr="008F0278" w:rsidRDefault="00CE6A14" w:rsidP="00733F19">
      <w:pPr>
        <w:autoSpaceDE w:val="0"/>
        <w:autoSpaceDN w:val="0"/>
        <w:adjustRightInd w:val="0"/>
        <w:jc w:val="center"/>
        <w:rPr>
          <w:b/>
        </w:rPr>
      </w:pPr>
      <w:r w:rsidRPr="008F0278">
        <w:rPr>
          <w:b/>
        </w:rPr>
        <w:t>Пояснительная записка</w:t>
      </w:r>
    </w:p>
    <w:p w:rsidR="00CE6A14" w:rsidRPr="008F0278" w:rsidRDefault="00CE6A14" w:rsidP="00733F19">
      <w:pPr>
        <w:jc w:val="center"/>
      </w:pPr>
      <w:r w:rsidRPr="008F0278">
        <w:t xml:space="preserve">о результатах реализации </w:t>
      </w:r>
      <w:proofErr w:type="gramStart"/>
      <w:r w:rsidRPr="008F0278">
        <w:t>муниципальной  программы</w:t>
      </w:r>
      <w:proofErr w:type="gramEnd"/>
    </w:p>
    <w:p w:rsidR="00733F19" w:rsidRDefault="00733F19" w:rsidP="00733F19">
      <w:pPr>
        <w:jc w:val="center"/>
        <w:rPr>
          <w:color w:val="000000"/>
          <w:spacing w:val="1"/>
          <w:w w:val="108"/>
        </w:rPr>
      </w:pPr>
      <w:r w:rsidRPr="008F0278">
        <w:t>«</w:t>
      </w:r>
      <w:r w:rsidRPr="008F0278">
        <w:rPr>
          <w:color w:val="000000"/>
          <w:spacing w:val="2"/>
          <w:w w:val="108"/>
        </w:rPr>
        <w:t>Обеспечение качественными жилищно-коммунальными услугами населения Матвеево-Курганского поселения на 201</w:t>
      </w:r>
      <w:r w:rsidR="00AE1CFD">
        <w:rPr>
          <w:color w:val="000000"/>
          <w:spacing w:val="2"/>
          <w:w w:val="108"/>
        </w:rPr>
        <w:t>9</w:t>
      </w:r>
      <w:r w:rsidRPr="008F0278">
        <w:rPr>
          <w:color w:val="000000"/>
          <w:spacing w:val="2"/>
          <w:w w:val="108"/>
        </w:rPr>
        <w:t>-20</w:t>
      </w:r>
      <w:r w:rsidR="00AE1CFD">
        <w:rPr>
          <w:color w:val="000000"/>
          <w:spacing w:val="2"/>
          <w:w w:val="108"/>
        </w:rPr>
        <w:t>30</w:t>
      </w:r>
      <w:r w:rsidRPr="008F0278">
        <w:rPr>
          <w:color w:val="000000"/>
          <w:spacing w:val="2"/>
          <w:w w:val="108"/>
        </w:rPr>
        <w:t xml:space="preserve"> годы</w:t>
      </w:r>
      <w:r w:rsidRPr="008F0278">
        <w:rPr>
          <w:color w:val="000000"/>
          <w:spacing w:val="1"/>
          <w:w w:val="108"/>
        </w:rPr>
        <w:t xml:space="preserve">» за </w:t>
      </w:r>
      <w:r w:rsidR="00CF290C">
        <w:rPr>
          <w:color w:val="000000"/>
          <w:spacing w:val="1"/>
          <w:w w:val="108"/>
        </w:rPr>
        <w:t xml:space="preserve">6 месяцев </w:t>
      </w:r>
      <w:r w:rsidRPr="008F0278">
        <w:rPr>
          <w:color w:val="000000"/>
          <w:spacing w:val="1"/>
          <w:w w:val="108"/>
        </w:rPr>
        <w:t>20</w:t>
      </w:r>
      <w:r w:rsidR="00CF290C">
        <w:rPr>
          <w:color w:val="000000"/>
          <w:spacing w:val="1"/>
          <w:w w:val="108"/>
        </w:rPr>
        <w:t>22</w:t>
      </w:r>
      <w:r w:rsidRPr="008F0278">
        <w:rPr>
          <w:color w:val="000000"/>
          <w:spacing w:val="1"/>
          <w:w w:val="108"/>
        </w:rPr>
        <w:t xml:space="preserve"> год.</w:t>
      </w:r>
    </w:p>
    <w:p w:rsidR="004118CD" w:rsidRPr="008F0278" w:rsidRDefault="004118CD" w:rsidP="00733F19">
      <w:pPr>
        <w:jc w:val="center"/>
        <w:rPr>
          <w:b/>
          <w:bCs/>
          <w:color w:val="000000"/>
          <w:spacing w:val="2"/>
          <w:w w:val="108"/>
        </w:rPr>
      </w:pPr>
    </w:p>
    <w:p w:rsidR="00EB289B" w:rsidRPr="008F0278" w:rsidRDefault="00CE6A14" w:rsidP="000A58AC">
      <w:pPr>
        <w:ind w:firstLine="360"/>
        <w:jc w:val="both"/>
        <w:rPr>
          <w:color w:val="000000"/>
        </w:rPr>
      </w:pPr>
      <w:r w:rsidRPr="008F0278">
        <w:t xml:space="preserve">Основной целью муниципальной программы </w:t>
      </w:r>
      <w:r w:rsidR="00733F19" w:rsidRPr="008F0278">
        <w:t>«</w:t>
      </w:r>
      <w:r w:rsidR="00733F19" w:rsidRPr="008F0278">
        <w:rPr>
          <w:color w:val="000000"/>
          <w:spacing w:val="2"/>
          <w:w w:val="108"/>
        </w:rPr>
        <w:t>Обеспечение качественными жилищно-коммунальными услугами населения Матвеево-Курганского поселения на 201</w:t>
      </w:r>
      <w:r w:rsidR="00AE1CFD">
        <w:rPr>
          <w:color w:val="000000"/>
          <w:spacing w:val="2"/>
          <w:w w:val="108"/>
        </w:rPr>
        <w:t>9</w:t>
      </w:r>
      <w:r w:rsidR="00733F19" w:rsidRPr="008F0278">
        <w:rPr>
          <w:color w:val="000000"/>
          <w:spacing w:val="2"/>
          <w:w w:val="108"/>
        </w:rPr>
        <w:t>-20</w:t>
      </w:r>
      <w:r w:rsidR="00AE1CFD">
        <w:rPr>
          <w:color w:val="000000"/>
          <w:spacing w:val="2"/>
          <w:w w:val="108"/>
        </w:rPr>
        <w:t>3</w:t>
      </w:r>
      <w:r w:rsidR="00733F19" w:rsidRPr="008F0278">
        <w:rPr>
          <w:color w:val="000000"/>
          <w:spacing w:val="2"/>
          <w:w w:val="108"/>
        </w:rPr>
        <w:t>0 годы</w:t>
      </w:r>
      <w:r w:rsidR="00733F19" w:rsidRPr="008F0278">
        <w:rPr>
          <w:color w:val="000000"/>
          <w:spacing w:val="1"/>
          <w:w w:val="108"/>
        </w:rPr>
        <w:t>»</w:t>
      </w:r>
      <w:r w:rsidRPr="008F0278">
        <w:t xml:space="preserve"> (далее - Программа) </w:t>
      </w:r>
      <w:r w:rsidR="00B3717F" w:rsidRPr="008F0278">
        <w:t>в</w:t>
      </w:r>
      <w:r w:rsidRPr="008F0278">
        <w:t xml:space="preserve"> </w:t>
      </w:r>
      <w:r w:rsidR="00CF290C">
        <w:t xml:space="preserve">первом полугодии </w:t>
      </w:r>
      <w:r w:rsidRPr="008F0278">
        <w:t>20</w:t>
      </w:r>
      <w:r w:rsidR="00AE1CFD">
        <w:t>2</w:t>
      </w:r>
      <w:r w:rsidR="00CF290C">
        <w:t>2</w:t>
      </w:r>
      <w:r w:rsidR="00D91BA3" w:rsidRPr="008F0278">
        <w:t xml:space="preserve"> году</w:t>
      </w:r>
      <w:r w:rsidRPr="008F0278">
        <w:t xml:space="preserve"> являл</w:t>
      </w:r>
      <w:r w:rsidR="000C6368" w:rsidRPr="008F0278">
        <w:t>о</w:t>
      </w:r>
      <w:r w:rsidRPr="008F0278">
        <w:t xml:space="preserve">сь комплексное решение проблем благоустройства территорий </w:t>
      </w:r>
      <w:r w:rsidR="00733F19" w:rsidRPr="008F0278">
        <w:t>поселения</w:t>
      </w:r>
      <w:r w:rsidRPr="008F0278">
        <w:t xml:space="preserve">, создание благоприятных </w:t>
      </w:r>
      <w:proofErr w:type="gramStart"/>
      <w:r w:rsidRPr="008F0278">
        <w:t>и  комфортных</w:t>
      </w:r>
      <w:proofErr w:type="gramEnd"/>
      <w:r w:rsidRPr="008F0278">
        <w:t xml:space="preserve"> условий для проживания  населения, повышение качества </w:t>
      </w:r>
      <w:r w:rsidR="00733F19" w:rsidRPr="008F0278">
        <w:t xml:space="preserve">их </w:t>
      </w:r>
      <w:r w:rsidRPr="008F0278">
        <w:t>жизни</w:t>
      </w:r>
      <w:r w:rsidR="00733F19" w:rsidRPr="008F0278">
        <w:t>.</w:t>
      </w:r>
      <w:r w:rsidR="000A58AC">
        <w:t xml:space="preserve"> </w:t>
      </w:r>
      <w:r w:rsidR="00EB289B" w:rsidRPr="008F0278">
        <w:rPr>
          <w:color w:val="000000"/>
        </w:rPr>
        <w:t xml:space="preserve"> </w:t>
      </w:r>
    </w:p>
    <w:p w:rsidR="00CF290C" w:rsidRPr="00BC0B30" w:rsidRDefault="00EB289B" w:rsidP="00CF290C">
      <w:pPr>
        <w:ind w:firstLine="709"/>
        <w:jc w:val="both"/>
        <w:rPr>
          <w:color w:val="000000"/>
          <w:spacing w:val="6"/>
        </w:rPr>
      </w:pPr>
      <w:r w:rsidRPr="008F0278">
        <w:rPr>
          <w:color w:val="000000"/>
        </w:rPr>
        <w:t xml:space="preserve">    </w:t>
      </w:r>
      <w:r w:rsidR="00CF290C" w:rsidRPr="00BC0B30">
        <w:rPr>
          <w:color w:val="000000"/>
          <w:spacing w:val="6"/>
        </w:rPr>
        <w:t>2022 год является юбилейным годом. В сентябре Ростовской области исполнится 85 лет. Администрация Матвеево-Курганского сельского поселения наметила план работы на 2022 год, чтобы подойти к юбилейной дате с определенными успехами. Сегодня мы подводим итоги работы Администрации Матвеево-Курганского сельского поселения за I полугодие.</w:t>
      </w:r>
    </w:p>
    <w:p w:rsidR="00CF290C" w:rsidRPr="00BC0B30" w:rsidRDefault="00CF290C" w:rsidP="00CF290C">
      <w:pPr>
        <w:jc w:val="both"/>
        <w:rPr>
          <w:color w:val="000000"/>
        </w:rPr>
      </w:pPr>
      <w:r w:rsidRPr="00BC0B30">
        <w:rPr>
          <w:color w:val="000000"/>
        </w:rPr>
        <w:t xml:space="preserve">       </w:t>
      </w:r>
      <w:r>
        <w:rPr>
          <w:color w:val="000000"/>
        </w:rPr>
        <w:t xml:space="preserve">Исполнение </w:t>
      </w:r>
      <w:r w:rsidRPr="00BC0B30">
        <w:rPr>
          <w:color w:val="000000"/>
        </w:rPr>
        <w:t xml:space="preserve">бюджета </w:t>
      </w:r>
      <w:r w:rsidRPr="00BC0B30">
        <w:t xml:space="preserve">за 1 полугодие 2022 года   </w:t>
      </w:r>
      <w:r w:rsidRPr="00BC0B30">
        <w:rPr>
          <w:color w:val="000000"/>
        </w:rPr>
        <w:t xml:space="preserve">по доходам составило 29806,4 тыс. рублей или 49,2 процентов к годовому плану и по расходам в сумме 29483,7 тыс. рублей или 47,8 процентов к годовому плану. </w:t>
      </w:r>
    </w:p>
    <w:p w:rsidR="00CF290C" w:rsidRPr="00BC0B30" w:rsidRDefault="00CF290C" w:rsidP="00CF290C">
      <w:pPr>
        <w:spacing w:before="75" w:after="75"/>
        <w:jc w:val="both"/>
        <w:rPr>
          <w:color w:val="000000"/>
        </w:rPr>
      </w:pPr>
      <w:r w:rsidRPr="00BC0B30">
        <w:rPr>
          <w:color w:val="000000"/>
        </w:rPr>
        <w:t>Налоговые и неналоговые доходы бюджета исполнены в сумме 17236,9 тыс. рублей или 43,0 процента к годовым плановым назначениям. Данный показатель ниже уровня аналогичного периода прошлого года из-за снижения поступлений Единого сельскохозяйственного налога и НДФЛ.</w:t>
      </w:r>
    </w:p>
    <w:p w:rsidR="00CF290C" w:rsidRPr="00BC0B30" w:rsidRDefault="00CF290C" w:rsidP="00CF290C">
      <w:pPr>
        <w:spacing w:before="75"/>
        <w:ind w:left="-567" w:firstLine="567"/>
        <w:jc w:val="both"/>
        <w:rPr>
          <w:color w:val="000000"/>
        </w:rPr>
      </w:pPr>
      <w:r w:rsidRPr="00BC0B30">
        <w:rPr>
          <w:color w:val="000000"/>
        </w:rPr>
        <w:t xml:space="preserve"> Налоговые доходы 40,4 % собственных доходов, из них:</w:t>
      </w:r>
    </w:p>
    <w:p w:rsidR="00CF290C" w:rsidRDefault="00CF290C" w:rsidP="00CF290C">
      <w:pPr>
        <w:spacing w:before="75"/>
        <w:ind w:firstLine="567"/>
        <w:jc w:val="both"/>
        <w:rPr>
          <w:color w:val="000000"/>
        </w:rPr>
      </w:pPr>
      <w:r w:rsidRPr="00BC0B30">
        <w:rPr>
          <w:color w:val="000000"/>
        </w:rPr>
        <w:t xml:space="preserve">-  налог на доходы физических лиц – 5341,0 тыс. рублей или </w:t>
      </w:r>
      <w:r>
        <w:rPr>
          <w:color w:val="000000"/>
        </w:rPr>
        <w:t>37,3 процентов годового плана</w:t>
      </w:r>
    </w:p>
    <w:p w:rsidR="00CF290C" w:rsidRPr="00BC0B30" w:rsidRDefault="00CF290C" w:rsidP="00CF290C">
      <w:pPr>
        <w:spacing w:before="75"/>
        <w:ind w:firstLine="567"/>
        <w:jc w:val="both"/>
        <w:rPr>
          <w:color w:val="000000"/>
        </w:rPr>
      </w:pPr>
      <w:r w:rsidRPr="00BC0B30">
        <w:rPr>
          <w:color w:val="000000"/>
        </w:rPr>
        <w:t>- единый сельскохозяйственный налог 7147,4 тыс. рублей или</w:t>
      </w:r>
      <w:r>
        <w:rPr>
          <w:color w:val="000000"/>
        </w:rPr>
        <w:t xml:space="preserve"> 84,1 процентов годового плана</w:t>
      </w:r>
      <w:r w:rsidRPr="00BC0B30">
        <w:rPr>
          <w:color w:val="000000"/>
        </w:rPr>
        <w:t xml:space="preserve"> </w:t>
      </w:r>
    </w:p>
    <w:p w:rsidR="00CF290C" w:rsidRPr="00BC0B30" w:rsidRDefault="00CF290C" w:rsidP="00CF290C">
      <w:pPr>
        <w:spacing w:before="75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BC0B30">
        <w:rPr>
          <w:color w:val="000000"/>
        </w:rPr>
        <w:t>- земельный налог – 3522,3 тыс. рублей или 25,4 процента годового плана.</w:t>
      </w:r>
    </w:p>
    <w:p w:rsidR="00CF290C" w:rsidRPr="00BC0B30" w:rsidRDefault="00CF290C" w:rsidP="00CF290C">
      <w:pPr>
        <w:spacing w:before="75" w:after="75"/>
        <w:ind w:left="-567" w:firstLine="567"/>
        <w:jc w:val="both"/>
        <w:rPr>
          <w:color w:val="000000"/>
        </w:rPr>
      </w:pPr>
      <w:r w:rsidRPr="00BC0B30">
        <w:rPr>
          <w:color w:val="000000"/>
        </w:rPr>
        <w:t>Неналоговые доходы   2,5 % собственных доходов, из них:</w:t>
      </w:r>
    </w:p>
    <w:p w:rsidR="00CF290C" w:rsidRPr="00BC0B30" w:rsidRDefault="00CF290C" w:rsidP="00CF290C">
      <w:pPr>
        <w:spacing w:before="75" w:after="75"/>
        <w:ind w:left="-142" w:firstLine="567"/>
        <w:jc w:val="both"/>
        <w:rPr>
          <w:color w:val="000000"/>
        </w:rPr>
      </w:pPr>
      <w:r w:rsidRPr="00BC0B30">
        <w:rPr>
          <w:color w:val="000000"/>
        </w:rPr>
        <w:t>- доходы от использования имущества – 82,3 тыс. рублей или</w:t>
      </w:r>
      <w:r>
        <w:rPr>
          <w:color w:val="000000"/>
        </w:rPr>
        <w:t xml:space="preserve"> 41,4 процентов годового плана</w:t>
      </w:r>
    </w:p>
    <w:p w:rsidR="00CF290C" w:rsidRPr="00BC0B30" w:rsidRDefault="00CF290C" w:rsidP="00CF290C">
      <w:pPr>
        <w:spacing w:before="75" w:after="75"/>
        <w:ind w:left="-142" w:firstLine="567"/>
        <w:jc w:val="both"/>
        <w:rPr>
          <w:color w:val="000000"/>
        </w:rPr>
      </w:pPr>
      <w:r w:rsidRPr="00BC0B30">
        <w:rPr>
          <w:color w:val="000000"/>
        </w:rPr>
        <w:t xml:space="preserve">- штрафы, санкции, возмещение ущерба – 389,5 тыс. рублей или 92,5 процентов </w:t>
      </w:r>
      <w:r>
        <w:rPr>
          <w:color w:val="000000"/>
        </w:rPr>
        <w:t>годового плана</w:t>
      </w:r>
    </w:p>
    <w:p w:rsidR="00CF290C" w:rsidRPr="00BC0B30" w:rsidRDefault="00CF290C" w:rsidP="00CF290C">
      <w:pPr>
        <w:spacing w:before="75" w:after="75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BC0B30">
        <w:rPr>
          <w:color w:val="000000"/>
        </w:rPr>
        <w:t>- прочие неналоговые доходы – 547,6 тыс. рублей.</w:t>
      </w:r>
    </w:p>
    <w:p w:rsidR="00CF290C" w:rsidRPr="00BC0B30" w:rsidRDefault="00CF290C" w:rsidP="00CF290C">
      <w:pPr>
        <w:spacing w:before="75" w:after="75"/>
        <w:ind w:firstLine="567"/>
        <w:jc w:val="both"/>
        <w:rPr>
          <w:color w:val="000000"/>
        </w:rPr>
      </w:pPr>
      <w:r w:rsidRPr="00BC0B30">
        <w:rPr>
          <w:color w:val="000000"/>
        </w:rPr>
        <w:t>Безвозмездные поступления 12569,1 тыс. рублей или 42,2 % всех пост</w:t>
      </w:r>
      <w:r>
        <w:rPr>
          <w:color w:val="000000"/>
        </w:rPr>
        <w:t>упивших доходов бюджета, из них:</w:t>
      </w:r>
    </w:p>
    <w:p w:rsidR="00CF290C" w:rsidRPr="00BC0B30" w:rsidRDefault="00CF290C" w:rsidP="00CF290C">
      <w:pPr>
        <w:spacing w:before="75" w:after="75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BC0B30">
        <w:rPr>
          <w:color w:val="000000"/>
        </w:rPr>
        <w:t>- дотация на выравнивание бюджетной обеспеченности 9925,8 тыс. рублей</w:t>
      </w:r>
    </w:p>
    <w:p w:rsidR="00CF290C" w:rsidRPr="00BC0B30" w:rsidRDefault="00CF290C" w:rsidP="00CF290C">
      <w:pPr>
        <w:spacing w:before="75" w:after="75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BC0B30">
        <w:rPr>
          <w:color w:val="000000"/>
        </w:rPr>
        <w:t xml:space="preserve">- </w:t>
      </w:r>
      <w:r>
        <w:rPr>
          <w:color w:val="000000"/>
        </w:rPr>
        <w:t>и</w:t>
      </w:r>
      <w:r w:rsidRPr="00BC0B30">
        <w:rPr>
          <w:color w:val="000000"/>
        </w:rPr>
        <w:t>ные межбюджетные трансферты 1760,1 тыс. рублей</w:t>
      </w:r>
    </w:p>
    <w:p w:rsidR="00CF290C" w:rsidRPr="00BC0B30" w:rsidRDefault="00CF290C" w:rsidP="00CF290C">
      <w:pPr>
        <w:spacing w:before="75" w:after="75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BC0B30">
        <w:rPr>
          <w:color w:val="000000"/>
        </w:rPr>
        <w:t>- прочие безвозмездные поступления 883,0 тыс. рублей</w:t>
      </w:r>
    </w:p>
    <w:p w:rsidR="00CF290C" w:rsidRPr="00BC0B30" w:rsidRDefault="00CF290C" w:rsidP="00CF290C">
      <w:pPr>
        <w:spacing w:before="75" w:after="75"/>
        <w:jc w:val="both"/>
        <w:rPr>
          <w:color w:val="000000"/>
        </w:rPr>
      </w:pPr>
      <w:r w:rsidRPr="00BC0B30">
        <w:rPr>
          <w:color w:val="000000"/>
        </w:rPr>
        <w:t xml:space="preserve"> Расходы исполнены в сумме 29483,7 тыс. рублей или 47,8 процентов к годовому плану. Для обеспечения сбалансированности исполнения бюджета в нынешних условиях действует режим экономного расходования средств, приоритетное направление расходов – социально-значимые расходы.</w:t>
      </w:r>
    </w:p>
    <w:p w:rsidR="00CF290C" w:rsidRPr="00BC0B30" w:rsidRDefault="00CF290C" w:rsidP="00CF290C">
      <w:pPr>
        <w:spacing w:before="75" w:after="75"/>
        <w:ind w:left="-567" w:firstLine="567"/>
        <w:jc w:val="both"/>
        <w:rPr>
          <w:color w:val="000000"/>
        </w:rPr>
      </w:pPr>
      <w:r w:rsidRPr="00BC0B30">
        <w:rPr>
          <w:color w:val="000000"/>
        </w:rPr>
        <w:t xml:space="preserve">Основные направления расходов бюджета поселения: </w:t>
      </w:r>
    </w:p>
    <w:p w:rsidR="00CF290C" w:rsidRPr="00BC0B30" w:rsidRDefault="00CF290C" w:rsidP="00CF290C">
      <w:pPr>
        <w:spacing w:before="75" w:after="75"/>
        <w:ind w:left="-142" w:firstLine="567"/>
        <w:jc w:val="both"/>
        <w:rPr>
          <w:color w:val="000000"/>
        </w:rPr>
      </w:pPr>
      <w:r w:rsidRPr="00BC0B30">
        <w:rPr>
          <w:color w:val="000000"/>
        </w:rPr>
        <w:t xml:space="preserve">- Общегосударственные вопросы (функционирование администрации) – 6762,2 </w:t>
      </w:r>
      <w:r>
        <w:t xml:space="preserve">тыс. рублей или 22,9 </w:t>
      </w:r>
      <w:r w:rsidRPr="00BC0B30">
        <w:t>% к общей величине исполнения расходов;</w:t>
      </w:r>
    </w:p>
    <w:p w:rsidR="00CF290C" w:rsidRPr="00BC0B30" w:rsidRDefault="00CF290C" w:rsidP="00CF290C">
      <w:pPr>
        <w:pStyle w:val="af0"/>
        <w:ind w:firstLine="567"/>
        <w:jc w:val="both"/>
        <w:rPr>
          <w:sz w:val="24"/>
          <w:szCs w:val="24"/>
        </w:rPr>
      </w:pPr>
      <w:r w:rsidRPr="00BC0B30">
        <w:rPr>
          <w:sz w:val="24"/>
          <w:szCs w:val="24"/>
        </w:rPr>
        <w:t xml:space="preserve">- жилищно-коммунальное хозяйство и благоустройство – 12220,7 тыс. рублей или 41,4 % к общей величине исполнения расходов. </w:t>
      </w:r>
    </w:p>
    <w:p w:rsidR="00CF290C" w:rsidRPr="00BC0B30" w:rsidRDefault="00CF290C" w:rsidP="00CF290C">
      <w:pPr>
        <w:pStyle w:val="af0"/>
        <w:ind w:left="-567" w:firstLine="567"/>
        <w:jc w:val="both"/>
        <w:rPr>
          <w:sz w:val="24"/>
          <w:szCs w:val="24"/>
        </w:rPr>
      </w:pPr>
      <w:r w:rsidRPr="00BC0B30">
        <w:rPr>
          <w:sz w:val="24"/>
          <w:szCs w:val="24"/>
        </w:rPr>
        <w:t>- культура – 8805,1 тыс. рублей или 30,0 % к общей величине исполнения расходов.</w:t>
      </w:r>
    </w:p>
    <w:p w:rsidR="00CF290C" w:rsidRPr="00BC0B30" w:rsidRDefault="00CF290C" w:rsidP="00CF290C">
      <w:pPr>
        <w:pStyle w:val="af0"/>
        <w:jc w:val="both"/>
        <w:rPr>
          <w:sz w:val="24"/>
          <w:szCs w:val="24"/>
        </w:rPr>
      </w:pPr>
      <w:r w:rsidRPr="00BC0B30">
        <w:rPr>
          <w:sz w:val="24"/>
          <w:szCs w:val="24"/>
        </w:rPr>
        <w:lastRenderedPageBreak/>
        <w:t xml:space="preserve">В составе всех расходов бюджета сельского поселения расходы на оплату труда с начислениями составили 9112,3 тыс. руб., в том числе учреждениям культуры 4215,5 тыс. рублей, на оплату коммунальных услуг составили 7540,6 </w:t>
      </w:r>
      <w:proofErr w:type="spellStart"/>
      <w:proofErr w:type="gramStart"/>
      <w:r w:rsidRPr="00BC0B30">
        <w:rPr>
          <w:sz w:val="24"/>
          <w:szCs w:val="24"/>
        </w:rPr>
        <w:t>тыс.рублей</w:t>
      </w:r>
      <w:proofErr w:type="spellEnd"/>
      <w:proofErr w:type="gramEnd"/>
      <w:r w:rsidRPr="00BC0B30">
        <w:rPr>
          <w:sz w:val="24"/>
          <w:szCs w:val="24"/>
        </w:rPr>
        <w:t xml:space="preserve">, в том числе на уличное освещение 5468,8 </w:t>
      </w:r>
      <w:proofErr w:type="spellStart"/>
      <w:r>
        <w:rPr>
          <w:sz w:val="24"/>
          <w:szCs w:val="24"/>
        </w:rPr>
        <w:t>т</w:t>
      </w:r>
      <w:r w:rsidRPr="00BC0B30">
        <w:rPr>
          <w:sz w:val="24"/>
          <w:szCs w:val="24"/>
        </w:rPr>
        <w:t>ыс.рублей</w:t>
      </w:r>
      <w:proofErr w:type="spellEnd"/>
      <w:r w:rsidRPr="00BC0B30">
        <w:rPr>
          <w:sz w:val="24"/>
          <w:szCs w:val="24"/>
        </w:rPr>
        <w:t>;</w:t>
      </w:r>
    </w:p>
    <w:p w:rsidR="00CF290C" w:rsidRPr="00BC0B30" w:rsidRDefault="00CF290C" w:rsidP="00CF290C">
      <w:pPr>
        <w:pStyle w:val="af0"/>
        <w:ind w:left="-142" w:firstLine="567"/>
        <w:jc w:val="both"/>
        <w:rPr>
          <w:sz w:val="24"/>
          <w:szCs w:val="24"/>
        </w:rPr>
      </w:pPr>
      <w:r w:rsidRPr="00BC0B30">
        <w:rPr>
          <w:sz w:val="24"/>
          <w:szCs w:val="24"/>
        </w:rPr>
        <w:t xml:space="preserve">Расходы на дорожное хозяйство в бюджете поселения предусмотрены за счет Межбюджетных трансфертов из бюджета района, передаваемых на осуществление части полномочий по содержанию автодорог и тротуаров в соответствии с заключенными соглашениями. По состоянию на 1 июля расходы на данные мероприятия составили 1620,0 </w:t>
      </w:r>
      <w:proofErr w:type="spellStart"/>
      <w:proofErr w:type="gramStart"/>
      <w:r w:rsidRPr="00BC0B30">
        <w:rPr>
          <w:sz w:val="24"/>
          <w:szCs w:val="24"/>
        </w:rPr>
        <w:t>тыс.рублей</w:t>
      </w:r>
      <w:proofErr w:type="spellEnd"/>
      <w:proofErr w:type="gramEnd"/>
      <w:r w:rsidRPr="00BC0B30">
        <w:rPr>
          <w:sz w:val="24"/>
          <w:szCs w:val="24"/>
        </w:rPr>
        <w:t>;</w:t>
      </w:r>
    </w:p>
    <w:p w:rsidR="00CF290C" w:rsidRPr="00BC0B30" w:rsidRDefault="00CF290C" w:rsidP="00CF290C">
      <w:pPr>
        <w:pStyle w:val="af0"/>
        <w:jc w:val="both"/>
        <w:rPr>
          <w:sz w:val="24"/>
          <w:szCs w:val="24"/>
        </w:rPr>
      </w:pPr>
      <w:r w:rsidRPr="00BC0B30">
        <w:rPr>
          <w:sz w:val="24"/>
          <w:szCs w:val="24"/>
        </w:rPr>
        <w:t xml:space="preserve">Не программные расходы </w:t>
      </w:r>
      <w:proofErr w:type="gramStart"/>
      <w:r w:rsidRPr="00BC0B30">
        <w:rPr>
          <w:sz w:val="24"/>
          <w:szCs w:val="24"/>
        </w:rPr>
        <w:t>на  отчетную</w:t>
      </w:r>
      <w:proofErr w:type="gramEnd"/>
      <w:r w:rsidRPr="00BC0B30">
        <w:rPr>
          <w:sz w:val="24"/>
          <w:szCs w:val="24"/>
        </w:rPr>
        <w:t xml:space="preserve"> дату составили 177,8 </w:t>
      </w:r>
      <w:proofErr w:type="spellStart"/>
      <w:r w:rsidRPr="00BC0B30">
        <w:rPr>
          <w:sz w:val="24"/>
          <w:szCs w:val="24"/>
        </w:rPr>
        <w:t>тыс.рублей</w:t>
      </w:r>
      <w:proofErr w:type="spellEnd"/>
      <w:r w:rsidRPr="00BC0B30">
        <w:rPr>
          <w:sz w:val="24"/>
          <w:szCs w:val="24"/>
        </w:rPr>
        <w:t>, в основном они направлены на оценку муниципального имущества, признание прав и регулирование отношений по  муниципальной собственности сельского поселения.</w:t>
      </w:r>
    </w:p>
    <w:p w:rsidR="00CF290C" w:rsidRPr="00BC0B30" w:rsidRDefault="00CF290C" w:rsidP="00CF290C">
      <w:pPr>
        <w:spacing w:before="75" w:after="75"/>
        <w:ind w:left="-567" w:firstLine="567"/>
        <w:jc w:val="both"/>
        <w:rPr>
          <w:color w:val="000000"/>
        </w:rPr>
      </w:pPr>
      <w:r w:rsidRPr="00BC0B30">
        <w:rPr>
          <w:color w:val="000000"/>
        </w:rPr>
        <w:t xml:space="preserve">Просроченной кредиторской задолженности </w:t>
      </w:r>
      <w:r w:rsidRPr="00BC0B30">
        <w:t xml:space="preserve">по обязательствам </w:t>
      </w:r>
      <w:proofErr w:type="gramStart"/>
      <w:r w:rsidRPr="00BC0B30">
        <w:t xml:space="preserve">бюджета  </w:t>
      </w:r>
      <w:r w:rsidRPr="00BC0B30">
        <w:rPr>
          <w:color w:val="000000"/>
        </w:rPr>
        <w:t>на</w:t>
      </w:r>
      <w:proofErr w:type="gramEnd"/>
      <w:r w:rsidRPr="00BC0B30">
        <w:rPr>
          <w:color w:val="000000"/>
        </w:rPr>
        <w:t xml:space="preserve"> 1 июля 2022 года  нет.</w:t>
      </w:r>
    </w:p>
    <w:p w:rsidR="00CF290C" w:rsidRPr="00BC0B30" w:rsidRDefault="00CF290C" w:rsidP="00CF290C">
      <w:pPr>
        <w:spacing w:before="75" w:after="75"/>
        <w:ind w:left="-142" w:firstLine="142"/>
        <w:jc w:val="both"/>
        <w:rPr>
          <w:color w:val="000000"/>
        </w:rPr>
      </w:pPr>
      <w:r w:rsidRPr="00BC0B30">
        <w:rPr>
          <w:color w:val="000000"/>
        </w:rPr>
        <w:t xml:space="preserve">Бюджетная политика в сфере </w:t>
      </w:r>
      <w:proofErr w:type="gramStart"/>
      <w:r w:rsidRPr="00BC0B30">
        <w:rPr>
          <w:color w:val="000000"/>
        </w:rPr>
        <w:t>расходов  бюджета</w:t>
      </w:r>
      <w:proofErr w:type="gramEnd"/>
      <w:r w:rsidRPr="00BC0B30">
        <w:rPr>
          <w:color w:val="000000"/>
        </w:rPr>
        <w:t xml:space="preserve"> сельского поселения направлена на решение </w:t>
      </w:r>
      <w:r>
        <w:rPr>
          <w:color w:val="000000"/>
        </w:rPr>
        <w:t xml:space="preserve"> </w:t>
      </w:r>
      <w:r w:rsidRPr="00BC0B30">
        <w:rPr>
          <w:color w:val="000000"/>
        </w:rPr>
        <w:t>социальных задач, создание  условий для обеспечения населения  услугами жилищно-коммунального хозяйства, благоустройства и культуры.</w:t>
      </w:r>
    </w:p>
    <w:p w:rsidR="00CF290C" w:rsidRPr="00BC0B30" w:rsidRDefault="00CF290C" w:rsidP="00CF290C">
      <w:pPr>
        <w:ind w:left="-284"/>
        <w:jc w:val="both"/>
      </w:pPr>
      <w:r>
        <w:t xml:space="preserve">  </w:t>
      </w:r>
      <w:r w:rsidRPr="00BC0B30">
        <w:t>В марте 2022 года проведена закупка в форме электронного аукциона на «Устройство детской спортивно-</w:t>
      </w:r>
      <w:r>
        <w:t xml:space="preserve">   </w:t>
      </w:r>
      <w:r w:rsidRPr="00BC0B30">
        <w:t xml:space="preserve">игровой площадки, расположенной по адресу: Ростовская область, Матвеево-Курганский район, п. Красный Бумажник, пер. </w:t>
      </w:r>
      <w:proofErr w:type="spellStart"/>
      <w:r w:rsidRPr="00BC0B30">
        <w:t>Подлесный</w:t>
      </w:r>
      <w:proofErr w:type="spellEnd"/>
      <w:r w:rsidRPr="00BC0B30">
        <w:t xml:space="preserve">, 15», на сумму </w:t>
      </w:r>
      <w:r w:rsidRPr="00587CFF">
        <w:t>394 250,91</w:t>
      </w:r>
      <w:r w:rsidRPr="00BC0B30">
        <w:t xml:space="preserve"> руб.</w:t>
      </w:r>
    </w:p>
    <w:p w:rsidR="00CF290C" w:rsidRPr="00BC0B30" w:rsidRDefault="00CF290C" w:rsidP="00CF290C">
      <w:pPr>
        <w:ind w:left="-284"/>
        <w:jc w:val="both"/>
      </w:pPr>
      <w:r w:rsidRPr="00BC0B30">
        <w:t xml:space="preserve">В июне 2022 года проведена закупка в форме электронного аукциона на «Благоустройство комплексной спортивно-игровой площадки, расположенной по адресу: Матвеево-Курганский район, примерно в 39 м южном направлении от ориентира проспект Дружбы, 68, х. </w:t>
      </w:r>
      <w:proofErr w:type="spellStart"/>
      <w:r w:rsidRPr="00BC0B30">
        <w:t>Староротовка</w:t>
      </w:r>
      <w:proofErr w:type="spellEnd"/>
      <w:r w:rsidRPr="00BC0B30">
        <w:t xml:space="preserve">» на сумму </w:t>
      </w:r>
      <w:r w:rsidRPr="00587CFF">
        <w:t>2 378 796,00</w:t>
      </w:r>
      <w:r w:rsidRPr="00BC0B30">
        <w:t xml:space="preserve"> рублей.</w:t>
      </w:r>
    </w:p>
    <w:p w:rsidR="00CF290C" w:rsidRPr="00587CFF" w:rsidRDefault="00CF290C" w:rsidP="00CF290C">
      <w:pPr>
        <w:ind w:hanging="567"/>
        <w:jc w:val="both"/>
      </w:pPr>
      <w:r>
        <w:t xml:space="preserve">      </w:t>
      </w:r>
      <w:r w:rsidRPr="00BC0B30">
        <w:t xml:space="preserve">Заключен контракт на оплату уличного освещения в 2022 году на сумму </w:t>
      </w:r>
      <w:r w:rsidRPr="00587CFF">
        <w:t>10 384 600,00 руб.</w:t>
      </w:r>
    </w:p>
    <w:p w:rsidR="00CF290C" w:rsidRPr="00587CFF" w:rsidRDefault="00CF290C" w:rsidP="00CF290C">
      <w:pPr>
        <w:ind w:left="-142" w:hanging="425"/>
        <w:jc w:val="both"/>
      </w:pPr>
      <w:r>
        <w:t xml:space="preserve">   </w:t>
      </w:r>
      <w:r w:rsidRPr="00BC0B30">
        <w:t xml:space="preserve">На основании пункта 4 части 1 статьи 93 заключены контракты для обеспечения нужд Администрации Матвеево-Курганского сельского поселения в количестве </w:t>
      </w:r>
      <w:r w:rsidRPr="00587CFF">
        <w:t>144</w:t>
      </w:r>
      <w:r w:rsidRPr="00BC0B30">
        <w:t xml:space="preserve"> штуки на общую сумму </w:t>
      </w:r>
      <w:r w:rsidRPr="00587CFF">
        <w:t xml:space="preserve">10 577 865,91 руб. </w:t>
      </w:r>
    </w:p>
    <w:p w:rsidR="00CF290C" w:rsidRDefault="00CF290C" w:rsidP="00CF290C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</w:t>
      </w:r>
      <w:r w:rsidRPr="00BC0B30">
        <w:rPr>
          <w:color w:val="000000"/>
          <w:spacing w:val="6"/>
        </w:rPr>
        <w:t xml:space="preserve">Задолженность по налогам за 1-е полугодие 2022г. в консолидированный бюджет области составила 20285,8 </w:t>
      </w:r>
      <w:proofErr w:type="spellStart"/>
      <w:r w:rsidRPr="00BC0B30">
        <w:rPr>
          <w:color w:val="000000"/>
          <w:spacing w:val="6"/>
        </w:rPr>
        <w:t>тыс.руб</w:t>
      </w:r>
      <w:proofErr w:type="spellEnd"/>
      <w:r w:rsidRPr="00BC0B30">
        <w:rPr>
          <w:color w:val="000000"/>
          <w:spacing w:val="6"/>
        </w:rPr>
        <w:t xml:space="preserve">., из них 2765,6 </w:t>
      </w:r>
      <w:proofErr w:type="spellStart"/>
      <w:proofErr w:type="gramStart"/>
      <w:r w:rsidRPr="00BC0B30">
        <w:rPr>
          <w:color w:val="000000"/>
          <w:spacing w:val="6"/>
        </w:rPr>
        <w:t>тыс.руб</w:t>
      </w:r>
      <w:proofErr w:type="spellEnd"/>
      <w:proofErr w:type="gramEnd"/>
      <w:r w:rsidRPr="00BC0B30">
        <w:rPr>
          <w:color w:val="000000"/>
          <w:spacing w:val="6"/>
        </w:rPr>
        <w:t xml:space="preserve"> в местный бюджет. </w:t>
      </w:r>
    </w:p>
    <w:p w:rsidR="00CF290C" w:rsidRPr="00BC0B30" w:rsidRDefault="00CF290C" w:rsidP="00CF290C">
      <w:pPr>
        <w:jc w:val="both"/>
        <w:rPr>
          <w:color w:val="000000"/>
          <w:spacing w:val="6"/>
        </w:rPr>
      </w:pPr>
      <w:r w:rsidRPr="00BC0B30">
        <w:rPr>
          <w:color w:val="000000"/>
          <w:spacing w:val="6"/>
        </w:rPr>
        <w:t xml:space="preserve">Работа по собираемости налогов </w:t>
      </w:r>
      <w:r>
        <w:rPr>
          <w:color w:val="000000"/>
          <w:spacing w:val="6"/>
        </w:rPr>
        <w:t>ведется специалистами поселения:</w:t>
      </w:r>
      <w:r w:rsidRPr="00BC0B30">
        <w:rPr>
          <w:color w:val="000000"/>
          <w:spacing w:val="6"/>
        </w:rPr>
        <w:t xml:space="preserve"> разносятся налоговые уведомления, проводятся </w:t>
      </w:r>
      <w:proofErr w:type="spellStart"/>
      <w:r w:rsidRPr="00BC0B30">
        <w:rPr>
          <w:color w:val="000000"/>
          <w:spacing w:val="6"/>
        </w:rPr>
        <w:t>подворовые</w:t>
      </w:r>
      <w:proofErr w:type="spellEnd"/>
      <w:r w:rsidRPr="00BC0B30">
        <w:rPr>
          <w:color w:val="000000"/>
          <w:spacing w:val="6"/>
        </w:rPr>
        <w:t xml:space="preserve"> обходы граждан-должников. </w:t>
      </w:r>
    </w:p>
    <w:p w:rsidR="00CF290C" w:rsidRPr="00BC0B30" w:rsidRDefault="00CF290C" w:rsidP="00CF290C">
      <w:pPr>
        <w:ind w:firstLine="709"/>
        <w:jc w:val="both"/>
      </w:pPr>
      <w:r w:rsidRPr="00BC0B30">
        <w:t xml:space="preserve">Проводятся </w:t>
      </w:r>
      <w:proofErr w:type="gramStart"/>
      <w:r w:rsidRPr="00BC0B30">
        <w:t>Координационные</w:t>
      </w:r>
      <w:r>
        <w:t xml:space="preserve"> </w:t>
      </w:r>
      <w:r w:rsidRPr="00BC0B30">
        <w:t>советы</w:t>
      </w:r>
      <w:proofErr w:type="gramEnd"/>
      <w:r w:rsidRPr="00BC0B30">
        <w:t xml:space="preserve"> на которые приглашаются задолжники по налогам, за период с 01.01.2022г. по 01.07.2022г. проведено 3 Координационных совета с 32 задолжниками у которых сумма задолженности</w:t>
      </w:r>
      <w:r>
        <w:t xml:space="preserve"> 194,3 тыс. руб., в результате </w:t>
      </w:r>
      <w:r w:rsidRPr="00BC0B30">
        <w:t>задолженность погасили 11 человек на сумму 54,6 тыс. руб.</w:t>
      </w:r>
    </w:p>
    <w:p w:rsidR="00CF290C" w:rsidRDefault="00CF290C" w:rsidP="00CF290C">
      <w:pPr>
        <w:ind w:firstLine="709"/>
        <w:jc w:val="both"/>
        <w:rPr>
          <w:color w:val="000000"/>
          <w:spacing w:val="6"/>
        </w:rPr>
      </w:pPr>
      <w:r w:rsidRPr="00BC0B30">
        <w:rPr>
          <w:color w:val="000000"/>
          <w:spacing w:val="6"/>
        </w:rPr>
        <w:t>В результате проведенной работы недоимка сократилась:</w:t>
      </w:r>
    </w:p>
    <w:p w:rsidR="00CF290C" w:rsidRPr="00BC0B30" w:rsidRDefault="00CF290C" w:rsidP="00CF290C">
      <w:pPr>
        <w:ind w:firstLine="709"/>
        <w:jc w:val="both"/>
        <w:rPr>
          <w:color w:val="000000"/>
          <w:spacing w:val="6"/>
        </w:rPr>
      </w:pPr>
      <w:r w:rsidRPr="00BC0B30">
        <w:rPr>
          <w:color w:val="000000"/>
          <w:spacing w:val="6"/>
        </w:rPr>
        <w:t xml:space="preserve">- по налогу на имущество </w:t>
      </w:r>
      <w:proofErr w:type="spellStart"/>
      <w:proofErr w:type="gramStart"/>
      <w:r w:rsidRPr="00BC0B30">
        <w:rPr>
          <w:color w:val="000000"/>
          <w:spacing w:val="6"/>
        </w:rPr>
        <w:t>физ.лиц</w:t>
      </w:r>
      <w:proofErr w:type="spellEnd"/>
      <w:proofErr w:type="gramEnd"/>
      <w:r w:rsidRPr="00BC0B30">
        <w:rPr>
          <w:color w:val="000000"/>
          <w:spacing w:val="6"/>
        </w:rPr>
        <w:t xml:space="preserve"> на 70,8 </w:t>
      </w:r>
      <w:proofErr w:type="spellStart"/>
      <w:r w:rsidRPr="00BC0B30">
        <w:rPr>
          <w:color w:val="000000"/>
          <w:spacing w:val="6"/>
        </w:rPr>
        <w:t>тыс.руб</w:t>
      </w:r>
      <w:proofErr w:type="spellEnd"/>
      <w:r w:rsidRPr="00BC0B30">
        <w:rPr>
          <w:color w:val="000000"/>
          <w:spacing w:val="6"/>
        </w:rPr>
        <w:t>.;</w:t>
      </w:r>
    </w:p>
    <w:p w:rsidR="00CF290C" w:rsidRPr="00BC0B30" w:rsidRDefault="00CF290C" w:rsidP="00CF290C">
      <w:pPr>
        <w:ind w:firstLine="709"/>
        <w:jc w:val="both"/>
        <w:rPr>
          <w:color w:val="000000"/>
          <w:spacing w:val="6"/>
        </w:rPr>
      </w:pPr>
      <w:r w:rsidRPr="00BC0B30">
        <w:rPr>
          <w:color w:val="000000"/>
          <w:spacing w:val="6"/>
        </w:rPr>
        <w:t xml:space="preserve">- по земельному налогу с </w:t>
      </w:r>
      <w:proofErr w:type="spellStart"/>
      <w:proofErr w:type="gramStart"/>
      <w:r w:rsidRPr="00BC0B30">
        <w:rPr>
          <w:color w:val="000000"/>
          <w:spacing w:val="6"/>
        </w:rPr>
        <w:t>физ.лиц</w:t>
      </w:r>
      <w:proofErr w:type="spellEnd"/>
      <w:proofErr w:type="gramEnd"/>
      <w:r w:rsidRPr="00BC0B30">
        <w:rPr>
          <w:color w:val="000000"/>
          <w:spacing w:val="6"/>
        </w:rPr>
        <w:t xml:space="preserve"> на 245,9 </w:t>
      </w:r>
      <w:proofErr w:type="spellStart"/>
      <w:r w:rsidRPr="00BC0B30">
        <w:rPr>
          <w:color w:val="000000"/>
          <w:spacing w:val="6"/>
        </w:rPr>
        <w:t>тыс.руб</w:t>
      </w:r>
      <w:proofErr w:type="spellEnd"/>
      <w:r w:rsidRPr="00BC0B30">
        <w:rPr>
          <w:color w:val="000000"/>
          <w:spacing w:val="6"/>
        </w:rPr>
        <w:t>.;</w:t>
      </w:r>
    </w:p>
    <w:p w:rsidR="00CF290C" w:rsidRPr="00BC0B30" w:rsidRDefault="00CF290C" w:rsidP="00CF290C">
      <w:pPr>
        <w:ind w:firstLine="709"/>
        <w:jc w:val="both"/>
        <w:rPr>
          <w:color w:val="000000"/>
          <w:spacing w:val="6"/>
        </w:rPr>
      </w:pPr>
      <w:r w:rsidRPr="00BC0B30">
        <w:rPr>
          <w:color w:val="000000"/>
          <w:spacing w:val="6"/>
        </w:rPr>
        <w:t xml:space="preserve">- по транспортному налогу на 290,2 </w:t>
      </w:r>
      <w:proofErr w:type="spellStart"/>
      <w:r w:rsidRPr="00BC0B30">
        <w:rPr>
          <w:color w:val="000000"/>
          <w:spacing w:val="6"/>
        </w:rPr>
        <w:t>тыс.руб</w:t>
      </w:r>
      <w:proofErr w:type="spellEnd"/>
      <w:r w:rsidRPr="00BC0B30">
        <w:rPr>
          <w:color w:val="000000"/>
          <w:spacing w:val="6"/>
        </w:rPr>
        <w:t>.</w:t>
      </w:r>
    </w:p>
    <w:p w:rsidR="00CF290C" w:rsidRPr="00BC0B30" w:rsidRDefault="00CF290C" w:rsidP="00CF290C">
      <w:pPr>
        <w:ind w:firstLine="709"/>
        <w:jc w:val="both"/>
        <w:rPr>
          <w:color w:val="0A0A0A"/>
          <w:shd w:val="clear" w:color="auto" w:fill="FFFFFF"/>
        </w:rPr>
      </w:pPr>
      <w:r w:rsidRPr="00BC0B30">
        <w:rPr>
          <w:color w:val="0A0A0A"/>
          <w:shd w:val="clear" w:color="auto" w:fill="FFFFFF"/>
        </w:rPr>
        <w:t>Мероприятия, направленные на снижение задолженности, будут продолжены и в дальнейшем, поскольку они не только способствуют сокращению задолженности, но и повышают налоговую грамотность населения.</w:t>
      </w:r>
    </w:p>
    <w:p w:rsidR="00CF290C" w:rsidRPr="00BC0B30" w:rsidRDefault="00CF290C" w:rsidP="00CF290C">
      <w:pPr>
        <w:ind w:firstLine="709"/>
        <w:jc w:val="both"/>
      </w:pPr>
    </w:p>
    <w:p w:rsidR="00CF290C" w:rsidRPr="00BC0B30" w:rsidRDefault="00CF290C" w:rsidP="00CF290C">
      <w:pPr>
        <w:jc w:val="center"/>
        <w:rPr>
          <w:color w:val="000000"/>
          <w:spacing w:val="6"/>
        </w:rPr>
      </w:pPr>
      <w:r w:rsidRPr="00BC0B30">
        <w:rPr>
          <w:color w:val="000000"/>
          <w:spacing w:val="6"/>
        </w:rPr>
        <w:t>БЛАГОУСТРОЙСТВО.</w:t>
      </w:r>
    </w:p>
    <w:p w:rsidR="00CF290C" w:rsidRPr="00BC0B30" w:rsidRDefault="00CF290C" w:rsidP="00CF290C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11млн </w:t>
      </w:r>
      <w:r w:rsidRPr="00BC0B30">
        <w:rPr>
          <w:color w:val="000000"/>
          <w:spacing w:val="6"/>
        </w:rPr>
        <w:t xml:space="preserve">647 </w:t>
      </w:r>
      <w:proofErr w:type="spellStart"/>
      <w:r w:rsidRPr="00BC0B30">
        <w:rPr>
          <w:color w:val="000000"/>
          <w:spacing w:val="6"/>
        </w:rPr>
        <w:t>тыс</w:t>
      </w:r>
      <w:proofErr w:type="spellEnd"/>
      <w:r w:rsidRPr="00BC0B30">
        <w:rPr>
          <w:color w:val="000000"/>
          <w:spacing w:val="6"/>
        </w:rPr>
        <w:t xml:space="preserve"> рублей израсходовано на вопросы благоустройства. На уличное освещение израсходовано 6</w:t>
      </w:r>
      <w:r>
        <w:rPr>
          <w:color w:val="000000"/>
          <w:spacing w:val="6"/>
        </w:rPr>
        <w:t xml:space="preserve"> млн </w:t>
      </w:r>
      <w:r w:rsidRPr="00BC0B30">
        <w:rPr>
          <w:color w:val="000000"/>
          <w:spacing w:val="6"/>
        </w:rPr>
        <w:t xml:space="preserve">738 </w:t>
      </w:r>
      <w:r>
        <w:rPr>
          <w:color w:val="000000"/>
          <w:spacing w:val="6"/>
        </w:rPr>
        <w:t>т</w:t>
      </w:r>
      <w:r w:rsidRPr="00BC0B30">
        <w:rPr>
          <w:color w:val="000000"/>
          <w:spacing w:val="6"/>
        </w:rPr>
        <w:t xml:space="preserve">ыс. </w:t>
      </w:r>
      <w:proofErr w:type="gramStart"/>
      <w:r w:rsidRPr="00BC0B30">
        <w:rPr>
          <w:color w:val="000000"/>
          <w:spacing w:val="6"/>
        </w:rPr>
        <w:t>руб..</w:t>
      </w:r>
      <w:proofErr w:type="gramEnd"/>
      <w:r w:rsidRPr="00BC0B30">
        <w:rPr>
          <w:color w:val="000000"/>
          <w:spacing w:val="6"/>
        </w:rPr>
        <w:t xml:space="preserve"> Это оплата за электроэнергию, ремонт и обслуживание. Украшением нашего поселка является 60 клумб. В 2021 году был построен Парк Победы. Парк культуры и отдыха по адресу ул. Агрономическая 11. В этом году было высажено дополнительно 100 роз. Всего в парке 180 роз. Украшением парка стала огромная клумба, посвященная Году Культурного наследия народов России, объявленного Президентом России Путиным В.В. Кроме 14 тыс. р</w:t>
      </w:r>
      <w:r>
        <w:rPr>
          <w:color w:val="000000"/>
          <w:spacing w:val="6"/>
        </w:rPr>
        <w:t>ассады пе</w:t>
      </w:r>
      <w:r w:rsidRPr="00BC0B30">
        <w:rPr>
          <w:color w:val="000000"/>
          <w:spacing w:val="6"/>
        </w:rPr>
        <w:t xml:space="preserve">туньи, высажены 30 саженцев деревьев на памятнике «Якорь», и 20 саженцев деревьев в парковой зоне села </w:t>
      </w:r>
      <w:proofErr w:type="spellStart"/>
      <w:r w:rsidRPr="00BC0B30">
        <w:rPr>
          <w:color w:val="000000"/>
          <w:spacing w:val="6"/>
        </w:rPr>
        <w:t>Марьевка</w:t>
      </w:r>
      <w:proofErr w:type="spellEnd"/>
      <w:r w:rsidRPr="00BC0B30">
        <w:rPr>
          <w:color w:val="000000"/>
          <w:spacing w:val="6"/>
        </w:rPr>
        <w:t xml:space="preserve">, где заложен «Сад памяти». Посажены яблони. Огромное спасибо за помощь в высадке деревьев Администрации М-Курганского района и </w:t>
      </w:r>
      <w:proofErr w:type="spellStart"/>
      <w:r w:rsidRPr="00BC0B30">
        <w:rPr>
          <w:color w:val="000000"/>
          <w:spacing w:val="6"/>
        </w:rPr>
        <w:t>Марьевской</w:t>
      </w:r>
      <w:proofErr w:type="spellEnd"/>
      <w:r w:rsidRPr="00BC0B30">
        <w:rPr>
          <w:color w:val="000000"/>
          <w:spacing w:val="6"/>
        </w:rPr>
        <w:t xml:space="preserve"> школе. Проводится ежедневный уход за высаженными деревьями и цветами – полив, рыхление, прополка. </w:t>
      </w:r>
    </w:p>
    <w:p w:rsidR="00CF290C" w:rsidRPr="00BC0B30" w:rsidRDefault="00CF290C" w:rsidP="00CF290C">
      <w:pPr>
        <w:ind w:firstLine="709"/>
        <w:jc w:val="both"/>
        <w:rPr>
          <w:color w:val="000000"/>
          <w:spacing w:val="6"/>
        </w:rPr>
      </w:pPr>
      <w:r w:rsidRPr="00BC0B30">
        <w:rPr>
          <w:color w:val="000000"/>
          <w:spacing w:val="6"/>
        </w:rPr>
        <w:lastRenderedPageBreak/>
        <w:t>297</w:t>
      </w:r>
      <w:r>
        <w:rPr>
          <w:color w:val="000000"/>
          <w:spacing w:val="6"/>
        </w:rPr>
        <w:t>000</w:t>
      </w:r>
      <w:r w:rsidRPr="00BC0B30">
        <w:rPr>
          <w:color w:val="000000"/>
          <w:spacing w:val="6"/>
        </w:rPr>
        <w:t xml:space="preserve"> руб., заложенных в бюджете на озеленение израсходованы, поэтому уход за зелёными насаждениями осуществляется организациями, за которыми закрепили по одной клумбе</w:t>
      </w:r>
      <w:r>
        <w:rPr>
          <w:color w:val="000000"/>
          <w:spacing w:val="6"/>
        </w:rPr>
        <w:t>,</w:t>
      </w:r>
      <w:r w:rsidRPr="00BC0B30">
        <w:rPr>
          <w:color w:val="000000"/>
          <w:spacing w:val="6"/>
        </w:rPr>
        <w:t xml:space="preserve"> специалистами Ад</w:t>
      </w:r>
      <w:r>
        <w:rPr>
          <w:color w:val="000000"/>
          <w:spacing w:val="6"/>
        </w:rPr>
        <w:t>министрации сельского поселения</w:t>
      </w:r>
      <w:r w:rsidRPr="00BC0B30">
        <w:rPr>
          <w:color w:val="000000"/>
          <w:spacing w:val="6"/>
        </w:rPr>
        <w:t xml:space="preserve"> и работниками культуры Матвеево-Курганского сельского поселения. Администрация сельского поселения благодарит за помощь в уходе за клумбами: М-Курганские СОШ №№ 1,2,3, Отделы образования и культуры Администрации М-Курганского района, работников РДК, детские сады «Ласточка», «</w:t>
      </w:r>
      <w:proofErr w:type="spellStart"/>
      <w:r w:rsidRPr="00BC0B30">
        <w:rPr>
          <w:color w:val="000000"/>
          <w:spacing w:val="6"/>
        </w:rPr>
        <w:t>Семицветик</w:t>
      </w:r>
      <w:proofErr w:type="spellEnd"/>
      <w:r w:rsidRPr="00BC0B30">
        <w:rPr>
          <w:color w:val="000000"/>
          <w:spacing w:val="6"/>
        </w:rPr>
        <w:t xml:space="preserve">», «Красная Шапочка», «Аленушка», Школу искусств, ЦДТТ, коллектив газеты «Родник», школу- интернат, ОСЗН, ЦЗН, ЦСО.  </w:t>
      </w:r>
    </w:p>
    <w:p w:rsidR="00CF290C" w:rsidRDefault="00CF290C" w:rsidP="00CF290C">
      <w:pPr>
        <w:ind w:firstLine="709"/>
        <w:jc w:val="both"/>
        <w:rPr>
          <w:color w:val="000000"/>
          <w:spacing w:val="6"/>
        </w:rPr>
      </w:pPr>
      <w:r w:rsidRPr="00BC0B30">
        <w:rPr>
          <w:color w:val="000000"/>
          <w:spacing w:val="6"/>
        </w:rPr>
        <w:t xml:space="preserve">Особое внимание Администрация с/поселения уделяет содержанию памятников и захоронений. На территории поселения 30 памятников, 18 из них являются воинскими захоронениями и 11 кладбищ. За 1-е полугодие произведены текущие ремонты 20 памятников, производится постоянный уход, это кошение травы, прополка цветов, выметание листьев, мусора и др. работы. Памятники всегда находятся в ухоженном состоянии. На новом кладбище </w:t>
      </w:r>
      <w:proofErr w:type="spellStart"/>
      <w:r w:rsidRPr="00BC0B30">
        <w:rPr>
          <w:color w:val="000000"/>
          <w:spacing w:val="6"/>
        </w:rPr>
        <w:t>п.Матвеев</w:t>
      </w:r>
      <w:proofErr w:type="spellEnd"/>
      <w:r w:rsidRPr="00BC0B30">
        <w:rPr>
          <w:color w:val="000000"/>
          <w:spacing w:val="6"/>
        </w:rPr>
        <w:t xml:space="preserve"> Курган отсыпаны щебнем проезды вдоль могил. </w:t>
      </w:r>
    </w:p>
    <w:p w:rsidR="00CF290C" w:rsidRPr="00BC0B30" w:rsidRDefault="00CF290C" w:rsidP="00CF290C">
      <w:pPr>
        <w:ind w:firstLine="709"/>
        <w:jc w:val="both"/>
        <w:rPr>
          <w:color w:val="000000"/>
          <w:spacing w:val="6"/>
        </w:rPr>
      </w:pPr>
      <w:r w:rsidRPr="00BC0B30">
        <w:rPr>
          <w:color w:val="000000"/>
          <w:spacing w:val="6"/>
        </w:rPr>
        <w:t xml:space="preserve">Установлено ограждение кладбища в </w:t>
      </w:r>
      <w:proofErr w:type="spellStart"/>
      <w:r w:rsidRPr="00BC0B30">
        <w:rPr>
          <w:color w:val="000000"/>
          <w:spacing w:val="6"/>
        </w:rPr>
        <w:t>с.Соколовка</w:t>
      </w:r>
      <w:proofErr w:type="spellEnd"/>
      <w:r w:rsidRPr="00BC0B30">
        <w:rPr>
          <w:color w:val="000000"/>
          <w:spacing w:val="6"/>
        </w:rPr>
        <w:t xml:space="preserve">. Регулярно осуществляется кошение кладбищ, сбор и вывоз мусора, оплачиваются коммунальные услуги: вода свет на центральном кладбище и </w:t>
      </w:r>
      <w:proofErr w:type="gramStart"/>
      <w:r w:rsidRPr="00BC0B30">
        <w:rPr>
          <w:color w:val="000000"/>
          <w:spacing w:val="6"/>
        </w:rPr>
        <w:t>газ(</w:t>
      </w:r>
      <w:proofErr w:type="gramEnd"/>
      <w:r w:rsidRPr="00BC0B30">
        <w:rPr>
          <w:color w:val="000000"/>
          <w:spacing w:val="6"/>
        </w:rPr>
        <w:t xml:space="preserve">вечный огонь). Всего израсходовано средств на содержание памятников и кладбищ </w:t>
      </w:r>
      <w:r>
        <w:rPr>
          <w:color w:val="000000"/>
          <w:spacing w:val="6"/>
        </w:rPr>
        <w:t xml:space="preserve">1млн </w:t>
      </w:r>
      <w:r w:rsidRPr="00BC0B30">
        <w:rPr>
          <w:color w:val="000000"/>
          <w:spacing w:val="6"/>
        </w:rPr>
        <w:t>743</w:t>
      </w:r>
      <w:r>
        <w:rPr>
          <w:color w:val="000000"/>
          <w:spacing w:val="6"/>
        </w:rPr>
        <w:t>,0</w:t>
      </w:r>
      <w:r w:rsidRPr="00BC0B30">
        <w:rPr>
          <w:color w:val="000000"/>
          <w:spacing w:val="6"/>
        </w:rPr>
        <w:t xml:space="preserve"> тыс. руб.</w:t>
      </w:r>
    </w:p>
    <w:p w:rsidR="00CF290C" w:rsidRPr="00BC0B30" w:rsidRDefault="00CF290C" w:rsidP="00CF290C">
      <w:pPr>
        <w:ind w:firstLine="709"/>
        <w:jc w:val="both"/>
        <w:rPr>
          <w:color w:val="000000"/>
          <w:spacing w:val="6"/>
        </w:rPr>
      </w:pPr>
      <w:r w:rsidRPr="00BC0B30">
        <w:rPr>
          <w:color w:val="000000"/>
          <w:spacing w:val="6"/>
        </w:rPr>
        <w:t xml:space="preserve">В поселении установлено20 детских площадок. В этом году осуществлен текущий ремонт на 10-и площадках, регулярно проводится кошении травы, сбор мусора. На ремонт детских площадок израсходовано 72 756 рублей. На территории поселения расположено 5 парков и скверов. На их </w:t>
      </w:r>
      <w:proofErr w:type="gramStart"/>
      <w:r w:rsidRPr="00BC0B30">
        <w:rPr>
          <w:color w:val="000000"/>
          <w:spacing w:val="6"/>
        </w:rPr>
        <w:t>благоустройство,  израсходовано</w:t>
      </w:r>
      <w:proofErr w:type="gramEnd"/>
      <w:r w:rsidRPr="00BC0B30">
        <w:rPr>
          <w:color w:val="000000"/>
          <w:spacing w:val="6"/>
        </w:rPr>
        <w:t xml:space="preserve"> 1,1 млн. руб. Произведен текущий ремонт фонтана водоотводных лотков и тротуарной плитки на центральной площади на сумму 233 619 рублей. </w:t>
      </w:r>
    </w:p>
    <w:p w:rsidR="00CF290C" w:rsidRPr="00BC0B30" w:rsidRDefault="00CF290C" w:rsidP="00CF290C">
      <w:pPr>
        <w:ind w:firstLine="709"/>
        <w:jc w:val="both"/>
        <w:rPr>
          <w:color w:val="000000"/>
          <w:spacing w:val="6"/>
        </w:rPr>
      </w:pPr>
      <w:r w:rsidRPr="00BC0B30">
        <w:rPr>
          <w:color w:val="000000"/>
          <w:spacing w:val="6"/>
        </w:rPr>
        <w:t>Администрация сельского поселения заключила контракт на отлов бродячих собак, регулярно производится отлов, но меньше их не становится, люди продолжают избавляться от своих домашних питомцев. И это очень печально. Израсходовано на эти мероприятия 190 тыс. руб. Регулярно производим санитарную обрезку веток и удаление сухих и аварийных деревьев. Израсходовано на данные мероприятия 152 тыс. руб.</w:t>
      </w:r>
    </w:p>
    <w:p w:rsidR="00CF290C" w:rsidRPr="00BC0B30" w:rsidRDefault="00CF290C" w:rsidP="00CF290C">
      <w:pPr>
        <w:ind w:firstLine="709"/>
        <w:jc w:val="both"/>
        <w:rPr>
          <w:color w:val="000000"/>
          <w:spacing w:val="6"/>
        </w:rPr>
      </w:pPr>
      <w:r w:rsidRPr="00BC0B30">
        <w:rPr>
          <w:color w:val="000000"/>
          <w:spacing w:val="6"/>
        </w:rPr>
        <w:t xml:space="preserve">За I-е полугодие израсходовано 280 тыс. руб. на ликвидацию несанкционированных свалок. </w:t>
      </w:r>
    </w:p>
    <w:p w:rsidR="00CF290C" w:rsidRPr="00BC0B30" w:rsidRDefault="00CF290C" w:rsidP="00CF290C">
      <w:pPr>
        <w:ind w:firstLine="709"/>
        <w:jc w:val="both"/>
        <w:rPr>
          <w:color w:val="000000"/>
          <w:spacing w:val="6"/>
        </w:rPr>
      </w:pPr>
      <w:r w:rsidRPr="00BC0B30">
        <w:rPr>
          <w:color w:val="000000"/>
          <w:spacing w:val="6"/>
        </w:rPr>
        <w:t xml:space="preserve">Администрацией М-Курганского района переданы Администрации М-Курганского сельского поселения полномочия по летнему содержанию дорог и тротуаров. Согласно заключенного контракта: ежедневно производится ручное кошение травы вдоль дорог и тротуаров, переданных в обслуживание по согласованию, сбор мусора, веток, </w:t>
      </w:r>
      <w:proofErr w:type="gramStart"/>
      <w:r w:rsidRPr="00BC0B30">
        <w:rPr>
          <w:color w:val="000000"/>
          <w:spacing w:val="6"/>
        </w:rPr>
        <w:t>подметание  мусора</w:t>
      </w:r>
      <w:proofErr w:type="gramEnd"/>
      <w:r w:rsidRPr="00BC0B30">
        <w:rPr>
          <w:color w:val="000000"/>
          <w:spacing w:val="6"/>
        </w:rPr>
        <w:t xml:space="preserve"> и земли вдоль дорог и тротуаров. Весной все бордюры были очищены от грязи и организациями поселка была произведена побелка их на субботнике. </w:t>
      </w:r>
    </w:p>
    <w:p w:rsidR="00CF290C" w:rsidRPr="00BC0B30" w:rsidRDefault="00CF290C" w:rsidP="00CF290C">
      <w:pPr>
        <w:ind w:firstLine="709"/>
        <w:jc w:val="both"/>
        <w:rPr>
          <w:color w:val="000000"/>
          <w:spacing w:val="6"/>
        </w:rPr>
      </w:pPr>
      <w:r w:rsidRPr="00BC0B30">
        <w:rPr>
          <w:color w:val="000000"/>
          <w:spacing w:val="6"/>
        </w:rPr>
        <w:t xml:space="preserve">В поселке Красный Бумажник построена детская площадка на призовые деньги за победу в конкурсе «Лучший ТОС Ростовской области» - победителем стало территориальное – общественное самоуправление «Факел» - пос. Красный Бумажник, Председатель Соколовская И.С. </w:t>
      </w:r>
    </w:p>
    <w:p w:rsidR="00CF290C" w:rsidRDefault="00CF290C" w:rsidP="00CF290C">
      <w:pPr>
        <w:shd w:val="clear" w:color="auto" w:fill="FFFFFF"/>
        <w:jc w:val="both"/>
      </w:pPr>
    </w:p>
    <w:p w:rsidR="00CF290C" w:rsidRDefault="00CF290C" w:rsidP="00CF290C">
      <w:pPr>
        <w:shd w:val="clear" w:color="auto" w:fill="FFFFFF"/>
        <w:jc w:val="both"/>
      </w:pPr>
    </w:p>
    <w:p w:rsidR="00241CF5" w:rsidRPr="008F0278" w:rsidRDefault="005D7545" w:rsidP="00CF290C">
      <w:pPr>
        <w:shd w:val="clear" w:color="auto" w:fill="FFFFFF"/>
        <w:jc w:val="both"/>
      </w:pPr>
      <w:bookmarkStart w:id="0" w:name="_GoBack"/>
      <w:bookmarkEnd w:id="0"/>
      <w:r w:rsidRPr="008F0278">
        <w:t xml:space="preserve">Заместитель Главы </w:t>
      </w:r>
    </w:p>
    <w:p w:rsidR="00241CF5" w:rsidRPr="008F0278" w:rsidRDefault="00241CF5" w:rsidP="005D7545">
      <w:r w:rsidRPr="008F0278">
        <w:t>Администрации</w:t>
      </w:r>
    </w:p>
    <w:p w:rsidR="004961E2" w:rsidRPr="008F0278" w:rsidRDefault="005D7545" w:rsidP="005D7545">
      <w:r w:rsidRPr="008F0278">
        <w:t>Матвеево-Курганского</w:t>
      </w:r>
    </w:p>
    <w:p w:rsidR="005D7545" w:rsidRPr="008F0278" w:rsidRDefault="005D7545" w:rsidP="005D7545">
      <w:r w:rsidRPr="008F0278">
        <w:t xml:space="preserve">сельского поселения                                                                         </w:t>
      </w:r>
      <w:r w:rsidR="004118CD">
        <w:t xml:space="preserve">       </w:t>
      </w:r>
      <w:r w:rsidRPr="008F0278">
        <w:t xml:space="preserve">             </w:t>
      </w:r>
      <w:proofErr w:type="spellStart"/>
      <w:r w:rsidRPr="008F0278">
        <w:t>А.А.Новак</w:t>
      </w:r>
      <w:proofErr w:type="spellEnd"/>
    </w:p>
    <w:sectPr w:rsidR="005D7545" w:rsidRPr="008F0278" w:rsidSect="005D7545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54" w:rsidRDefault="000F3D54">
      <w:r>
        <w:separator/>
      </w:r>
    </w:p>
  </w:endnote>
  <w:endnote w:type="continuationSeparator" w:id="0">
    <w:p w:rsidR="000F3D54" w:rsidRDefault="000F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54" w:rsidRPr="00AD6843" w:rsidRDefault="000F3D54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CF290C">
      <w:rPr>
        <w:noProof/>
        <w:sz w:val="16"/>
      </w:rPr>
      <w:t>10</w:t>
    </w:r>
    <w:r w:rsidRPr="00AD6843">
      <w:rPr>
        <w:sz w:val="16"/>
      </w:rPr>
      <w:fldChar w:fldCharType="end"/>
    </w:r>
  </w:p>
  <w:p w:rsidR="000F3D54" w:rsidRDefault="000F3D54">
    <w:pPr>
      <w:pStyle w:val="a6"/>
    </w:pPr>
  </w:p>
  <w:p w:rsidR="000F3D54" w:rsidRDefault="000F3D5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54" w:rsidRDefault="000F3D54">
      <w:r>
        <w:separator/>
      </w:r>
    </w:p>
  </w:footnote>
  <w:footnote w:type="continuationSeparator" w:id="0">
    <w:p w:rsidR="000F3D54" w:rsidRDefault="000F3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964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1CC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6E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E677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2CE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CAF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46E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543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A89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B6E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 w15:restartNumberingAfterBreak="0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16"/>
  </w:num>
  <w:num w:numId="5">
    <w:abstractNumId w:val="18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0"/>
  </w:num>
  <w:num w:numId="10">
    <w:abstractNumId w:val="11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BA"/>
    <w:rsid w:val="00001816"/>
    <w:rsid w:val="00005908"/>
    <w:rsid w:val="000076BF"/>
    <w:rsid w:val="000121C1"/>
    <w:rsid w:val="0001247F"/>
    <w:rsid w:val="000126A2"/>
    <w:rsid w:val="00012B8C"/>
    <w:rsid w:val="000131DE"/>
    <w:rsid w:val="00013AC0"/>
    <w:rsid w:val="00015B03"/>
    <w:rsid w:val="000170C2"/>
    <w:rsid w:val="000214FC"/>
    <w:rsid w:val="00021B89"/>
    <w:rsid w:val="00021E13"/>
    <w:rsid w:val="00023023"/>
    <w:rsid w:val="000234E7"/>
    <w:rsid w:val="00024687"/>
    <w:rsid w:val="0002498E"/>
    <w:rsid w:val="00025FE3"/>
    <w:rsid w:val="0002672A"/>
    <w:rsid w:val="00027159"/>
    <w:rsid w:val="00027357"/>
    <w:rsid w:val="00031AA3"/>
    <w:rsid w:val="000323F8"/>
    <w:rsid w:val="00033806"/>
    <w:rsid w:val="00033D82"/>
    <w:rsid w:val="00033DC7"/>
    <w:rsid w:val="0003416D"/>
    <w:rsid w:val="000343AE"/>
    <w:rsid w:val="00042228"/>
    <w:rsid w:val="00044759"/>
    <w:rsid w:val="0004667D"/>
    <w:rsid w:val="00046705"/>
    <w:rsid w:val="0004776E"/>
    <w:rsid w:val="000512EB"/>
    <w:rsid w:val="00052AA6"/>
    <w:rsid w:val="00052D3F"/>
    <w:rsid w:val="000536A5"/>
    <w:rsid w:val="00054FED"/>
    <w:rsid w:val="000561BD"/>
    <w:rsid w:val="000562B4"/>
    <w:rsid w:val="00056E5A"/>
    <w:rsid w:val="00061F88"/>
    <w:rsid w:val="0006220E"/>
    <w:rsid w:val="000624E3"/>
    <w:rsid w:val="00062742"/>
    <w:rsid w:val="00062D9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850"/>
    <w:rsid w:val="00074E22"/>
    <w:rsid w:val="00075CD4"/>
    <w:rsid w:val="0007652A"/>
    <w:rsid w:val="0008103D"/>
    <w:rsid w:val="00081A9F"/>
    <w:rsid w:val="0008251D"/>
    <w:rsid w:val="000829E8"/>
    <w:rsid w:val="00083220"/>
    <w:rsid w:val="00084410"/>
    <w:rsid w:val="00086949"/>
    <w:rsid w:val="00087423"/>
    <w:rsid w:val="00091332"/>
    <w:rsid w:val="00092BB8"/>
    <w:rsid w:val="00093CBD"/>
    <w:rsid w:val="00094633"/>
    <w:rsid w:val="000946A5"/>
    <w:rsid w:val="00094BDC"/>
    <w:rsid w:val="000953BF"/>
    <w:rsid w:val="00095ED5"/>
    <w:rsid w:val="00097035"/>
    <w:rsid w:val="0009735D"/>
    <w:rsid w:val="00097BD8"/>
    <w:rsid w:val="000A0AEB"/>
    <w:rsid w:val="000A1BFC"/>
    <w:rsid w:val="000A2608"/>
    <w:rsid w:val="000A279D"/>
    <w:rsid w:val="000A35E1"/>
    <w:rsid w:val="000A3EF9"/>
    <w:rsid w:val="000A50C4"/>
    <w:rsid w:val="000A5739"/>
    <w:rsid w:val="000A58AC"/>
    <w:rsid w:val="000A5A19"/>
    <w:rsid w:val="000B2630"/>
    <w:rsid w:val="000B2A43"/>
    <w:rsid w:val="000B30C2"/>
    <w:rsid w:val="000B35D4"/>
    <w:rsid w:val="000B4B53"/>
    <w:rsid w:val="000B520C"/>
    <w:rsid w:val="000B70F2"/>
    <w:rsid w:val="000C1FF1"/>
    <w:rsid w:val="000C21EB"/>
    <w:rsid w:val="000C2640"/>
    <w:rsid w:val="000C2CE0"/>
    <w:rsid w:val="000C34A8"/>
    <w:rsid w:val="000C36D3"/>
    <w:rsid w:val="000C43EF"/>
    <w:rsid w:val="000C48A6"/>
    <w:rsid w:val="000C532B"/>
    <w:rsid w:val="000C5896"/>
    <w:rsid w:val="000C6368"/>
    <w:rsid w:val="000D29D5"/>
    <w:rsid w:val="000D3391"/>
    <w:rsid w:val="000D3DC0"/>
    <w:rsid w:val="000D4991"/>
    <w:rsid w:val="000D4FEB"/>
    <w:rsid w:val="000D518E"/>
    <w:rsid w:val="000D66C4"/>
    <w:rsid w:val="000D7532"/>
    <w:rsid w:val="000E0011"/>
    <w:rsid w:val="000E1956"/>
    <w:rsid w:val="000E1C44"/>
    <w:rsid w:val="000E20B3"/>
    <w:rsid w:val="000E34C2"/>
    <w:rsid w:val="000E463C"/>
    <w:rsid w:val="000E4E1C"/>
    <w:rsid w:val="000E4F50"/>
    <w:rsid w:val="000E7409"/>
    <w:rsid w:val="000F3D54"/>
    <w:rsid w:val="000F4EE9"/>
    <w:rsid w:val="000F574D"/>
    <w:rsid w:val="000F68AB"/>
    <w:rsid w:val="000F7100"/>
    <w:rsid w:val="000F7276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A4E"/>
    <w:rsid w:val="00107D26"/>
    <w:rsid w:val="00110E1B"/>
    <w:rsid w:val="00111520"/>
    <w:rsid w:val="0011157D"/>
    <w:rsid w:val="00111ABC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27B"/>
    <w:rsid w:val="00126209"/>
    <w:rsid w:val="001313F9"/>
    <w:rsid w:val="00131B63"/>
    <w:rsid w:val="00132739"/>
    <w:rsid w:val="00133672"/>
    <w:rsid w:val="00133FF9"/>
    <w:rsid w:val="00134668"/>
    <w:rsid w:val="00134B69"/>
    <w:rsid w:val="00134EBD"/>
    <w:rsid w:val="00135135"/>
    <w:rsid w:val="001360ED"/>
    <w:rsid w:val="00136A07"/>
    <w:rsid w:val="00140970"/>
    <w:rsid w:val="00143263"/>
    <w:rsid w:val="00143E5C"/>
    <w:rsid w:val="00144C3B"/>
    <w:rsid w:val="00144D5C"/>
    <w:rsid w:val="00145806"/>
    <w:rsid w:val="00145CF5"/>
    <w:rsid w:val="00146A77"/>
    <w:rsid w:val="00146E97"/>
    <w:rsid w:val="001518DB"/>
    <w:rsid w:val="00152613"/>
    <w:rsid w:val="00153368"/>
    <w:rsid w:val="00153E37"/>
    <w:rsid w:val="0015580D"/>
    <w:rsid w:val="001569DE"/>
    <w:rsid w:val="001575AA"/>
    <w:rsid w:val="001604AD"/>
    <w:rsid w:val="00160E72"/>
    <w:rsid w:val="00161516"/>
    <w:rsid w:val="00162043"/>
    <w:rsid w:val="00162BD6"/>
    <w:rsid w:val="00162CAE"/>
    <w:rsid w:val="00162E1C"/>
    <w:rsid w:val="00164F50"/>
    <w:rsid w:val="00165EB0"/>
    <w:rsid w:val="00166BAD"/>
    <w:rsid w:val="001677A9"/>
    <w:rsid w:val="001715CF"/>
    <w:rsid w:val="0017183F"/>
    <w:rsid w:val="0017359C"/>
    <w:rsid w:val="00176673"/>
    <w:rsid w:val="00176B1A"/>
    <w:rsid w:val="00177D78"/>
    <w:rsid w:val="00177DF5"/>
    <w:rsid w:val="00180520"/>
    <w:rsid w:val="0018097F"/>
    <w:rsid w:val="00180C2F"/>
    <w:rsid w:val="00180E37"/>
    <w:rsid w:val="00182864"/>
    <w:rsid w:val="0018493F"/>
    <w:rsid w:val="00184C58"/>
    <w:rsid w:val="0018520A"/>
    <w:rsid w:val="00185BCF"/>
    <w:rsid w:val="00185F16"/>
    <w:rsid w:val="00186DFE"/>
    <w:rsid w:val="001908BB"/>
    <w:rsid w:val="00190F83"/>
    <w:rsid w:val="00191F22"/>
    <w:rsid w:val="0019201D"/>
    <w:rsid w:val="00192731"/>
    <w:rsid w:val="00195F3E"/>
    <w:rsid w:val="0019626F"/>
    <w:rsid w:val="00196933"/>
    <w:rsid w:val="001A2794"/>
    <w:rsid w:val="001A45AF"/>
    <w:rsid w:val="001A6E17"/>
    <w:rsid w:val="001A7A8B"/>
    <w:rsid w:val="001B07AA"/>
    <w:rsid w:val="001B375E"/>
    <w:rsid w:val="001B3CF4"/>
    <w:rsid w:val="001B47C7"/>
    <w:rsid w:val="001B4D89"/>
    <w:rsid w:val="001B5621"/>
    <w:rsid w:val="001B5B55"/>
    <w:rsid w:val="001B74C4"/>
    <w:rsid w:val="001B75D5"/>
    <w:rsid w:val="001C0079"/>
    <w:rsid w:val="001C03C0"/>
    <w:rsid w:val="001C126F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5F7"/>
    <w:rsid w:val="001D2D42"/>
    <w:rsid w:val="001D4913"/>
    <w:rsid w:val="001D5749"/>
    <w:rsid w:val="001D5CB5"/>
    <w:rsid w:val="001D6677"/>
    <w:rsid w:val="001D7EA8"/>
    <w:rsid w:val="001E066B"/>
    <w:rsid w:val="001E19A4"/>
    <w:rsid w:val="001E2D24"/>
    <w:rsid w:val="001E3059"/>
    <w:rsid w:val="001E5AD9"/>
    <w:rsid w:val="001E7274"/>
    <w:rsid w:val="001E7755"/>
    <w:rsid w:val="001E7C38"/>
    <w:rsid w:val="001F15C5"/>
    <w:rsid w:val="001F16A2"/>
    <w:rsid w:val="001F1832"/>
    <w:rsid w:val="001F279C"/>
    <w:rsid w:val="001F3749"/>
    <w:rsid w:val="001F380D"/>
    <w:rsid w:val="001F396D"/>
    <w:rsid w:val="001F5949"/>
    <w:rsid w:val="001F682F"/>
    <w:rsid w:val="001F6D2A"/>
    <w:rsid w:val="0020086F"/>
    <w:rsid w:val="002010F5"/>
    <w:rsid w:val="00201FB5"/>
    <w:rsid w:val="00202CEC"/>
    <w:rsid w:val="0020310F"/>
    <w:rsid w:val="002054A3"/>
    <w:rsid w:val="00205825"/>
    <w:rsid w:val="002060C4"/>
    <w:rsid w:val="0020645B"/>
    <w:rsid w:val="00207C73"/>
    <w:rsid w:val="00210652"/>
    <w:rsid w:val="00210856"/>
    <w:rsid w:val="00210A7C"/>
    <w:rsid w:val="00210B61"/>
    <w:rsid w:val="00210FEB"/>
    <w:rsid w:val="00211AA3"/>
    <w:rsid w:val="00212F81"/>
    <w:rsid w:val="00213DB4"/>
    <w:rsid w:val="002153FE"/>
    <w:rsid w:val="00215D83"/>
    <w:rsid w:val="00216714"/>
    <w:rsid w:val="00217531"/>
    <w:rsid w:val="00217847"/>
    <w:rsid w:val="00222426"/>
    <w:rsid w:val="00224593"/>
    <w:rsid w:val="00224DF4"/>
    <w:rsid w:val="00224FCE"/>
    <w:rsid w:val="00224FE9"/>
    <w:rsid w:val="00225CFC"/>
    <w:rsid w:val="00225E35"/>
    <w:rsid w:val="00227A9D"/>
    <w:rsid w:val="00231ED1"/>
    <w:rsid w:val="002321C0"/>
    <w:rsid w:val="0023308F"/>
    <w:rsid w:val="00236C5F"/>
    <w:rsid w:val="00236D65"/>
    <w:rsid w:val="0023705E"/>
    <w:rsid w:val="00237464"/>
    <w:rsid w:val="00240035"/>
    <w:rsid w:val="0024069F"/>
    <w:rsid w:val="00240955"/>
    <w:rsid w:val="00241CF5"/>
    <w:rsid w:val="00242730"/>
    <w:rsid w:val="00242E99"/>
    <w:rsid w:val="002430E5"/>
    <w:rsid w:val="00243563"/>
    <w:rsid w:val="00244D78"/>
    <w:rsid w:val="00245857"/>
    <w:rsid w:val="00246185"/>
    <w:rsid w:val="00247E46"/>
    <w:rsid w:val="00250338"/>
    <w:rsid w:val="00252C42"/>
    <w:rsid w:val="00254185"/>
    <w:rsid w:val="00254A5F"/>
    <w:rsid w:val="0025573D"/>
    <w:rsid w:val="002559DF"/>
    <w:rsid w:val="00256014"/>
    <w:rsid w:val="002568B0"/>
    <w:rsid w:val="00256BF5"/>
    <w:rsid w:val="00257100"/>
    <w:rsid w:val="00257B16"/>
    <w:rsid w:val="00257C71"/>
    <w:rsid w:val="00260A14"/>
    <w:rsid w:val="00261AF9"/>
    <w:rsid w:val="00264BAC"/>
    <w:rsid w:val="00264F0E"/>
    <w:rsid w:val="0026562F"/>
    <w:rsid w:val="00267BAA"/>
    <w:rsid w:val="00270EEB"/>
    <w:rsid w:val="0027111C"/>
    <w:rsid w:val="00271CEE"/>
    <w:rsid w:val="0027217D"/>
    <w:rsid w:val="0027235E"/>
    <w:rsid w:val="002725BF"/>
    <w:rsid w:val="00272C30"/>
    <w:rsid w:val="0027497D"/>
    <w:rsid w:val="00274B7C"/>
    <w:rsid w:val="00274B84"/>
    <w:rsid w:val="00275968"/>
    <w:rsid w:val="00276F1F"/>
    <w:rsid w:val="0027776A"/>
    <w:rsid w:val="00277DD0"/>
    <w:rsid w:val="00281E4E"/>
    <w:rsid w:val="0028267A"/>
    <w:rsid w:val="002862F5"/>
    <w:rsid w:val="00296835"/>
    <w:rsid w:val="00296EAA"/>
    <w:rsid w:val="00296F1F"/>
    <w:rsid w:val="00297429"/>
    <w:rsid w:val="00297680"/>
    <w:rsid w:val="00297F8A"/>
    <w:rsid w:val="002A0B3A"/>
    <w:rsid w:val="002A0F68"/>
    <w:rsid w:val="002A233E"/>
    <w:rsid w:val="002A5225"/>
    <w:rsid w:val="002A69AB"/>
    <w:rsid w:val="002A7081"/>
    <w:rsid w:val="002A7EA5"/>
    <w:rsid w:val="002B08D0"/>
    <w:rsid w:val="002B56D1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7AE7"/>
    <w:rsid w:val="002D112C"/>
    <w:rsid w:val="002D1E7A"/>
    <w:rsid w:val="002D20F7"/>
    <w:rsid w:val="002D385F"/>
    <w:rsid w:val="002D492D"/>
    <w:rsid w:val="002D49D8"/>
    <w:rsid w:val="002D4BEC"/>
    <w:rsid w:val="002D5A69"/>
    <w:rsid w:val="002D77E9"/>
    <w:rsid w:val="002E0FFB"/>
    <w:rsid w:val="002E1D75"/>
    <w:rsid w:val="002E1EB4"/>
    <w:rsid w:val="002E3D0D"/>
    <w:rsid w:val="002E473D"/>
    <w:rsid w:val="002E6968"/>
    <w:rsid w:val="002E6C63"/>
    <w:rsid w:val="002E6C90"/>
    <w:rsid w:val="002F18A5"/>
    <w:rsid w:val="002F2C10"/>
    <w:rsid w:val="002F2CEA"/>
    <w:rsid w:val="002F39E2"/>
    <w:rsid w:val="002F40A7"/>
    <w:rsid w:val="002F41B9"/>
    <w:rsid w:val="002F43E0"/>
    <w:rsid w:val="002F49C8"/>
    <w:rsid w:val="002F5E11"/>
    <w:rsid w:val="002F68FA"/>
    <w:rsid w:val="002F6C07"/>
    <w:rsid w:val="002F736D"/>
    <w:rsid w:val="002F73A6"/>
    <w:rsid w:val="00304582"/>
    <w:rsid w:val="003047BA"/>
    <w:rsid w:val="003059EB"/>
    <w:rsid w:val="003079B8"/>
    <w:rsid w:val="00313BF3"/>
    <w:rsid w:val="00314ACB"/>
    <w:rsid w:val="00314F98"/>
    <w:rsid w:val="003151AC"/>
    <w:rsid w:val="00315C59"/>
    <w:rsid w:val="00317080"/>
    <w:rsid w:val="0031726D"/>
    <w:rsid w:val="00320518"/>
    <w:rsid w:val="0032174A"/>
    <w:rsid w:val="00323AB7"/>
    <w:rsid w:val="00323FA7"/>
    <w:rsid w:val="0032429C"/>
    <w:rsid w:val="003242F4"/>
    <w:rsid w:val="00325BB5"/>
    <w:rsid w:val="00326633"/>
    <w:rsid w:val="00327F20"/>
    <w:rsid w:val="00332212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3E00"/>
    <w:rsid w:val="003450C7"/>
    <w:rsid w:val="003453F0"/>
    <w:rsid w:val="003476A3"/>
    <w:rsid w:val="00347806"/>
    <w:rsid w:val="0035042F"/>
    <w:rsid w:val="00350A3F"/>
    <w:rsid w:val="003510F3"/>
    <w:rsid w:val="003522B8"/>
    <w:rsid w:val="0035298A"/>
    <w:rsid w:val="00354C49"/>
    <w:rsid w:val="003555BA"/>
    <w:rsid w:val="0035739A"/>
    <w:rsid w:val="00357C91"/>
    <w:rsid w:val="00357D0F"/>
    <w:rsid w:val="00360609"/>
    <w:rsid w:val="003622BC"/>
    <w:rsid w:val="00362594"/>
    <w:rsid w:val="003646AE"/>
    <w:rsid w:val="00364A90"/>
    <w:rsid w:val="00364C03"/>
    <w:rsid w:val="00364FE9"/>
    <w:rsid w:val="003663C8"/>
    <w:rsid w:val="00366553"/>
    <w:rsid w:val="003704F7"/>
    <w:rsid w:val="003716E6"/>
    <w:rsid w:val="00373E46"/>
    <w:rsid w:val="0037678E"/>
    <w:rsid w:val="003778EE"/>
    <w:rsid w:val="00377CD4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B13"/>
    <w:rsid w:val="00396166"/>
    <w:rsid w:val="003A0076"/>
    <w:rsid w:val="003A117D"/>
    <w:rsid w:val="003A4036"/>
    <w:rsid w:val="003A4CF1"/>
    <w:rsid w:val="003A51A0"/>
    <w:rsid w:val="003B0B46"/>
    <w:rsid w:val="003B23B5"/>
    <w:rsid w:val="003B41CC"/>
    <w:rsid w:val="003B5486"/>
    <w:rsid w:val="003B72ED"/>
    <w:rsid w:val="003B7EF6"/>
    <w:rsid w:val="003C1A22"/>
    <w:rsid w:val="003C1C14"/>
    <w:rsid w:val="003C1CB9"/>
    <w:rsid w:val="003C2D2F"/>
    <w:rsid w:val="003C2E08"/>
    <w:rsid w:val="003C3F35"/>
    <w:rsid w:val="003C40C0"/>
    <w:rsid w:val="003C4668"/>
    <w:rsid w:val="003C4C9C"/>
    <w:rsid w:val="003C4F54"/>
    <w:rsid w:val="003C5ADB"/>
    <w:rsid w:val="003C5F8A"/>
    <w:rsid w:val="003C60EB"/>
    <w:rsid w:val="003C6CB0"/>
    <w:rsid w:val="003C6F67"/>
    <w:rsid w:val="003C7911"/>
    <w:rsid w:val="003C7C4F"/>
    <w:rsid w:val="003D5461"/>
    <w:rsid w:val="003D5E49"/>
    <w:rsid w:val="003D7D31"/>
    <w:rsid w:val="003E149B"/>
    <w:rsid w:val="003E1DB7"/>
    <w:rsid w:val="003E324E"/>
    <w:rsid w:val="003E4B54"/>
    <w:rsid w:val="003E551C"/>
    <w:rsid w:val="003E61C3"/>
    <w:rsid w:val="003E64A7"/>
    <w:rsid w:val="003E7686"/>
    <w:rsid w:val="003F002A"/>
    <w:rsid w:val="003F030A"/>
    <w:rsid w:val="003F259F"/>
    <w:rsid w:val="003F30E6"/>
    <w:rsid w:val="003F458C"/>
    <w:rsid w:val="003F5512"/>
    <w:rsid w:val="003F557C"/>
    <w:rsid w:val="003F5B06"/>
    <w:rsid w:val="003F6281"/>
    <w:rsid w:val="003F692F"/>
    <w:rsid w:val="003F768A"/>
    <w:rsid w:val="0040216F"/>
    <w:rsid w:val="004043E6"/>
    <w:rsid w:val="00405CCB"/>
    <w:rsid w:val="0041067B"/>
    <w:rsid w:val="0041090C"/>
    <w:rsid w:val="004118CD"/>
    <w:rsid w:val="00412C82"/>
    <w:rsid w:val="00413265"/>
    <w:rsid w:val="004133F2"/>
    <w:rsid w:val="00413559"/>
    <w:rsid w:val="00413A71"/>
    <w:rsid w:val="004151BD"/>
    <w:rsid w:val="004151DB"/>
    <w:rsid w:val="00416398"/>
    <w:rsid w:val="004172D9"/>
    <w:rsid w:val="0042142E"/>
    <w:rsid w:val="004229DB"/>
    <w:rsid w:val="004236B9"/>
    <w:rsid w:val="00425E7D"/>
    <w:rsid w:val="00426647"/>
    <w:rsid w:val="00427586"/>
    <w:rsid w:val="00427CC3"/>
    <w:rsid w:val="00430D09"/>
    <w:rsid w:val="00432A55"/>
    <w:rsid w:val="004334AB"/>
    <w:rsid w:val="00436196"/>
    <w:rsid w:val="00441832"/>
    <w:rsid w:val="00441E36"/>
    <w:rsid w:val="00441EAE"/>
    <w:rsid w:val="004420C0"/>
    <w:rsid w:val="00443BD7"/>
    <w:rsid w:val="004470F1"/>
    <w:rsid w:val="0045135F"/>
    <w:rsid w:val="004518E6"/>
    <w:rsid w:val="00454441"/>
    <w:rsid w:val="004549FF"/>
    <w:rsid w:val="00455F22"/>
    <w:rsid w:val="00456752"/>
    <w:rsid w:val="0045762B"/>
    <w:rsid w:val="00460ADC"/>
    <w:rsid w:val="00461A36"/>
    <w:rsid w:val="00462277"/>
    <w:rsid w:val="00462FF7"/>
    <w:rsid w:val="00466807"/>
    <w:rsid w:val="0047002C"/>
    <w:rsid w:val="004723BA"/>
    <w:rsid w:val="00472732"/>
    <w:rsid w:val="004739D7"/>
    <w:rsid w:val="00473D17"/>
    <w:rsid w:val="00475142"/>
    <w:rsid w:val="004759FC"/>
    <w:rsid w:val="00475A28"/>
    <w:rsid w:val="004760B7"/>
    <w:rsid w:val="0047681F"/>
    <w:rsid w:val="00480082"/>
    <w:rsid w:val="00481503"/>
    <w:rsid w:val="00481707"/>
    <w:rsid w:val="00481A2B"/>
    <w:rsid w:val="00481A92"/>
    <w:rsid w:val="00483737"/>
    <w:rsid w:val="00483DDC"/>
    <w:rsid w:val="00484B39"/>
    <w:rsid w:val="00485D0A"/>
    <w:rsid w:val="00487803"/>
    <w:rsid w:val="00487E87"/>
    <w:rsid w:val="004906F0"/>
    <w:rsid w:val="0049110A"/>
    <w:rsid w:val="0049277D"/>
    <w:rsid w:val="004936D8"/>
    <w:rsid w:val="0049395F"/>
    <w:rsid w:val="0049456D"/>
    <w:rsid w:val="00495B9A"/>
    <w:rsid w:val="004961E2"/>
    <w:rsid w:val="00496CF0"/>
    <w:rsid w:val="004970B1"/>
    <w:rsid w:val="004A054B"/>
    <w:rsid w:val="004A23C7"/>
    <w:rsid w:val="004A342D"/>
    <w:rsid w:val="004A355B"/>
    <w:rsid w:val="004A4913"/>
    <w:rsid w:val="004A4E8A"/>
    <w:rsid w:val="004A54EA"/>
    <w:rsid w:val="004B021E"/>
    <w:rsid w:val="004B0A82"/>
    <w:rsid w:val="004B29C1"/>
    <w:rsid w:val="004B314A"/>
    <w:rsid w:val="004B46F6"/>
    <w:rsid w:val="004B4A94"/>
    <w:rsid w:val="004B6528"/>
    <w:rsid w:val="004B6D08"/>
    <w:rsid w:val="004B6F88"/>
    <w:rsid w:val="004B6FEC"/>
    <w:rsid w:val="004C37F4"/>
    <w:rsid w:val="004C3F9E"/>
    <w:rsid w:val="004C4349"/>
    <w:rsid w:val="004C4FB4"/>
    <w:rsid w:val="004C5EE8"/>
    <w:rsid w:val="004C6CB3"/>
    <w:rsid w:val="004D1218"/>
    <w:rsid w:val="004D161F"/>
    <w:rsid w:val="004D26B6"/>
    <w:rsid w:val="004D4015"/>
    <w:rsid w:val="004D44DA"/>
    <w:rsid w:val="004D4898"/>
    <w:rsid w:val="004D4A9B"/>
    <w:rsid w:val="004D50B5"/>
    <w:rsid w:val="004D5F0C"/>
    <w:rsid w:val="004D7A1A"/>
    <w:rsid w:val="004E0563"/>
    <w:rsid w:val="004E186D"/>
    <w:rsid w:val="004E37F6"/>
    <w:rsid w:val="004E3C44"/>
    <w:rsid w:val="004E493C"/>
    <w:rsid w:val="004E4D00"/>
    <w:rsid w:val="004E5A95"/>
    <w:rsid w:val="004E72EE"/>
    <w:rsid w:val="004E7B90"/>
    <w:rsid w:val="004F0450"/>
    <w:rsid w:val="004F0FE8"/>
    <w:rsid w:val="004F38A1"/>
    <w:rsid w:val="004F4132"/>
    <w:rsid w:val="004F798F"/>
    <w:rsid w:val="004F7FCC"/>
    <w:rsid w:val="0050005F"/>
    <w:rsid w:val="00500D1F"/>
    <w:rsid w:val="00501850"/>
    <w:rsid w:val="00506BEC"/>
    <w:rsid w:val="00506F04"/>
    <w:rsid w:val="00507477"/>
    <w:rsid w:val="00507618"/>
    <w:rsid w:val="00507BEC"/>
    <w:rsid w:val="00507C03"/>
    <w:rsid w:val="005121A5"/>
    <w:rsid w:val="00516B27"/>
    <w:rsid w:val="00517382"/>
    <w:rsid w:val="00520269"/>
    <w:rsid w:val="005229D0"/>
    <w:rsid w:val="005230F2"/>
    <w:rsid w:val="00524441"/>
    <w:rsid w:val="005255ED"/>
    <w:rsid w:val="00525EFC"/>
    <w:rsid w:val="00526228"/>
    <w:rsid w:val="005264AE"/>
    <w:rsid w:val="00526533"/>
    <w:rsid w:val="00530259"/>
    <w:rsid w:val="005305AE"/>
    <w:rsid w:val="00531830"/>
    <w:rsid w:val="00532622"/>
    <w:rsid w:val="00534C1E"/>
    <w:rsid w:val="0053572B"/>
    <w:rsid w:val="00535CD1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6CAC"/>
    <w:rsid w:val="00547A35"/>
    <w:rsid w:val="00551B15"/>
    <w:rsid w:val="00553FA3"/>
    <w:rsid w:val="00554510"/>
    <w:rsid w:val="00554D54"/>
    <w:rsid w:val="005566DF"/>
    <w:rsid w:val="00560341"/>
    <w:rsid w:val="00560B9A"/>
    <w:rsid w:val="0056100D"/>
    <w:rsid w:val="005610B0"/>
    <w:rsid w:val="00564993"/>
    <w:rsid w:val="005656DF"/>
    <w:rsid w:val="005660AD"/>
    <w:rsid w:val="0056655F"/>
    <w:rsid w:val="00567B57"/>
    <w:rsid w:val="0057196E"/>
    <w:rsid w:val="0057348A"/>
    <w:rsid w:val="005744E1"/>
    <w:rsid w:val="005771F0"/>
    <w:rsid w:val="005803D9"/>
    <w:rsid w:val="005806AA"/>
    <w:rsid w:val="00580842"/>
    <w:rsid w:val="00581BD6"/>
    <w:rsid w:val="00582DEF"/>
    <w:rsid w:val="00583731"/>
    <w:rsid w:val="00583E82"/>
    <w:rsid w:val="0058401D"/>
    <w:rsid w:val="0058422B"/>
    <w:rsid w:val="0058427C"/>
    <w:rsid w:val="0058543B"/>
    <w:rsid w:val="005869B6"/>
    <w:rsid w:val="00586BC2"/>
    <w:rsid w:val="005911E6"/>
    <w:rsid w:val="005918E8"/>
    <w:rsid w:val="005923A2"/>
    <w:rsid w:val="00592850"/>
    <w:rsid w:val="00592F2C"/>
    <w:rsid w:val="00593305"/>
    <w:rsid w:val="00595DCD"/>
    <w:rsid w:val="00596777"/>
    <w:rsid w:val="00596B3E"/>
    <w:rsid w:val="0059722E"/>
    <w:rsid w:val="005A08A9"/>
    <w:rsid w:val="005A2463"/>
    <w:rsid w:val="005A4D7C"/>
    <w:rsid w:val="005A5A3F"/>
    <w:rsid w:val="005A65B4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656"/>
    <w:rsid w:val="005C38DE"/>
    <w:rsid w:val="005C6C71"/>
    <w:rsid w:val="005C77FA"/>
    <w:rsid w:val="005C7949"/>
    <w:rsid w:val="005D06DE"/>
    <w:rsid w:val="005D29C9"/>
    <w:rsid w:val="005D33DA"/>
    <w:rsid w:val="005D3C69"/>
    <w:rsid w:val="005D429F"/>
    <w:rsid w:val="005D74A5"/>
    <w:rsid w:val="005D7545"/>
    <w:rsid w:val="005D77F3"/>
    <w:rsid w:val="005D7DC7"/>
    <w:rsid w:val="005E014A"/>
    <w:rsid w:val="005E0630"/>
    <w:rsid w:val="005E0CDA"/>
    <w:rsid w:val="005E0FAE"/>
    <w:rsid w:val="005E10BE"/>
    <w:rsid w:val="005E1779"/>
    <w:rsid w:val="005E1939"/>
    <w:rsid w:val="005E2483"/>
    <w:rsid w:val="005E3C60"/>
    <w:rsid w:val="005E6C7E"/>
    <w:rsid w:val="005F0AF4"/>
    <w:rsid w:val="005F24F2"/>
    <w:rsid w:val="005F2899"/>
    <w:rsid w:val="005F299F"/>
    <w:rsid w:val="005F3A56"/>
    <w:rsid w:val="005F3DC5"/>
    <w:rsid w:val="005F5AA7"/>
    <w:rsid w:val="00600DD2"/>
    <w:rsid w:val="00601A7F"/>
    <w:rsid w:val="00601C37"/>
    <w:rsid w:val="00602A9C"/>
    <w:rsid w:val="006045CE"/>
    <w:rsid w:val="006045D1"/>
    <w:rsid w:val="006057C9"/>
    <w:rsid w:val="006058AD"/>
    <w:rsid w:val="006060AC"/>
    <w:rsid w:val="00606B33"/>
    <w:rsid w:val="00606F35"/>
    <w:rsid w:val="006070AA"/>
    <w:rsid w:val="006073FD"/>
    <w:rsid w:val="00607416"/>
    <w:rsid w:val="0061076C"/>
    <w:rsid w:val="00611AA1"/>
    <w:rsid w:val="00611ED3"/>
    <w:rsid w:val="0061256D"/>
    <w:rsid w:val="00614412"/>
    <w:rsid w:val="0061600A"/>
    <w:rsid w:val="00616349"/>
    <w:rsid w:val="00616F3C"/>
    <w:rsid w:val="00617E0D"/>
    <w:rsid w:val="0062198C"/>
    <w:rsid w:val="00621F35"/>
    <w:rsid w:val="00623F7B"/>
    <w:rsid w:val="00625A7A"/>
    <w:rsid w:val="00626447"/>
    <w:rsid w:val="0062786F"/>
    <w:rsid w:val="00633232"/>
    <w:rsid w:val="00637A74"/>
    <w:rsid w:val="00641332"/>
    <w:rsid w:val="00641CAC"/>
    <w:rsid w:val="00642A8D"/>
    <w:rsid w:val="00644AED"/>
    <w:rsid w:val="00644D80"/>
    <w:rsid w:val="00644F3E"/>
    <w:rsid w:val="00645AD8"/>
    <w:rsid w:val="006460C1"/>
    <w:rsid w:val="0065097D"/>
    <w:rsid w:val="00652FDB"/>
    <w:rsid w:val="00654110"/>
    <w:rsid w:val="00654343"/>
    <w:rsid w:val="0065479E"/>
    <w:rsid w:val="00654C26"/>
    <w:rsid w:val="00660030"/>
    <w:rsid w:val="00660772"/>
    <w:rsid w:val="00661238"/>
    <w:rsid w:val="006618C6"/>
    <w:rsid w:val="00661FAF"/>
    <w:rsid w:val="0066235C"/>
    <w:rsid w:val="006629B5"/>
    <w:rsid w:val="00663CF2"/>
    <w:rsid w:val="00664C37"/>
    <w:rsid w:val="006650F1"/>
    <w:rsid w:val="00666892"/>
    <w:rsid w:val="006718D5"/>
    <w:rsid w:val="00671EF9"/>
    <w:rsid w:val="006722E4"/>
    <w:rsid w:val="0067376E"/>
    <w:rsid w:val="00673C31"/>
    <w:rsid w:val="0067453A"/>
    <w:rsid w:val="0067557A"/>
    <w:rsid w:val="0067675B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90063"/>
    <w:rsid w:val="00690A45"/>
    <w:rsid w:val="0069143D"/>
    <w:rsid w:val="00692548"/>
    <w:rsid w:val="00694116"/>
    <w:rsid w:val="0069411C"/>
    <w:rsid w:val="00695585"/>
    <w:rsid w:val="00696BF0"/>
    <w:rsid w:val="006A03B8"/>
    <w:rsid w:val="006A108D"/>
    <w:rsid w:val="006A21A9"/>
    <w:rsid w:val="006A23C1"/>
    <w:rsid w:val="006A546D"/>
    <w:rsid w:val="006A556A"/>
    <w:rsid w:val="006A5633"/>
    <w:rsid w:val="006A63D3"/>
    <w:rsid w:val="006A65C2"/>
    <w:rsid w:val="006A6886"/>
    <w:rsid w:val="006A6D73"/>
    <w:rsid w:val="006A7B57"/>
    <w:rsid w:val="006B04A2"/>
    <w:rsid w:val="006B183C"/>
    <w:rsid w:val="006B2C07"/>
    <w:rsid w:val="006B3146"/>
    <w:rsid w:val="006B53A8"/>
    <w:rsid w:val="006B5A19"/>
    <w:rsid w:val="006B74CB"/>
    <w:rsid w:val="006C027C"/>
    <w:rsid w:val="006C08D0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5FBA"/>
    <w:rsid w:val="006C7669"/>
    <w:rsid w:val="006C7ABA"/>
    <w:rsid w:val="006D0B75"/>
    <w:rsid w:val="006D1F4A"/>
    <w:rsid w:val="006D2C45"/>
    <w:rsid w:val="006D3EC1"/>
    <w:rsid w:val="006D4C79"/>
    <w:rsid w:val="006D65FE"/>
    <w:rsid w:val="006D7029"/>
    <w:rsid w:val="006D759F"/>
    <w:rsid w:val="006D792D"/>
    <w:rsid w:val="006E1007"/>
    <w:rsid w:val="006E4651"/>
    <w:rsid w:val="006E54A4"/>
    <w:rsid w:val="006E559C"/>
    <w:rsid w:val="006E5794"/>
    <w:rsid w:val="006E6CE0"/>
    <w:rsid w:val="006E6F8B"/>
    <w:rsid w:val="006E7A1F"/>
    <w:rsid w:val="006F0C93"/>
    <w:rsid w:val="006F0CC1"/>
    <w:rsid w:val="006F26CB"/>
    <w:rsid w:val="006F350A"/>
    <w:rsid w:val="006F7C39"/>
    <w:rsid w:val="006F7CEB"/>
    <w:rsid w:val="007013DD"/>
    <w:rsid w:val="007014B9"/>
    <w:rsid w:val="00702029"/>
    <w:rsid w:val="00702AD3"/>
    <w:rsid w:val="00704C7D"/>
    <w:rsid w:val="00704E48"/>
    <w:rsid w:val="00704EC5"/>
    <w:rsid w:val="0070583E"/>
    <w:rsid w:val="00707DFD"/>
    <w:rsid w:val="007116C9"/>
    <w:rsid w:val="00712681"/>
    <w:rsid w:val="007212B9"/>
    <w:rsid w:val="00721488"/>
    <w:rsid w:val="00721691"/>
    <w:rsid w:val="0072203C"/>
    <w:rsid w:val="0072238B"/>
    <w:rsid w:val="007260BF"/>
    <w:rsid w:val="00726C94"/>
    <w:rsid w:val="007304DD"/>
    <w:rsid w:val="007309ED"/>
    <w:rsid w:val="00730E7B"/>
    <w:rsid w:val="00733F19"/>
    <w:rsid w:val="0073521D"/>
    <w:rsid w:val="00735372"/>
    <w:rsid w:val="00735F81"/>
    <w:rsid w:val="00736976"/>
    <w:rsid w:val="007375B4"/>
    <w:rsid w:val="0073777D"/>
    <w:rsid w:val="00737AF1"/>
    <w:rsid w:val="00737FF8"/>
    <w:rsid w:val="0074045E"/>
    <w:rsid w:val="00742C53"/>
    <w:rsid w:val="007456D6"/>
    <w:rsid w:val="00745F65"/>
    <w:rsid w:val="00746927"/>
    <w:rsid w:val="00746C31"/>
    <w:rsid w:val="00751133"/>
    <w:rsid w:val="00751B4B"/>
    <w:rsid w:val="00754250"/>
    <w:rsid w:val="00755587"/>
    <w:rsid w:val="0075690D"/>
    <w:rsid w:val="00757949"/>
    <w:rsid w:val="00764736"/>
    <w:rsid w:val="00764BBD"/>
    <w:rsid w:val="00770E4C"/>
    <w:rsid w:val="00770E89"/>
    <w:rsid w:val="00770FC1"/>
    <w:rsid w:val="00771246"/>
    <w:rsid w:val="00772EA4"/>
    <w:rsid w:val="00773ECD"/>
    <w:rsid w:val="00773F9B"/>
    <w:rsid w:val="00774687"/>
    <w:rsid w:val="00774A55"/>
    <w:rsid w:val="00776FE1"/>
    <w:rsid w:val="0077725E"/>
    <w:rsid w:val="00780FE7"/>
    <w:rsid w:val="00781A86"/>
    <w:rsid w:val="00781AD0"/>
    <w:rsid w:val="00782397"/>
    <w:rsid w:val="0078429C"/>
    <w:rsid w:val="007846AC"/>
    <w:rsid w:val="0078671C"/>
    <w:rsid w:val="007876B9"/>
    <w:rsid w:val="007906EB"/>
    <w:rsid w:val="00790B4F"/>
    <w:rsid w:val="00791473"/>
    <w:rsid w:val="007919A6"/>
    <w:rsid w:val="00791CE0"/>
    <w:rsid w:val="0079387D"/>
    <w:rsid w:val="00795B53"/>
    <w:rsid w:val="00795B91"/>
    <w:rsid w:val="007963CB"/>
    <w:rsid w:val="007A008E"/>
    <w:rsid w:val="007A14F8"/>
    <w:rsid w:val="007A1B24"/>
    <w:rsid w:val="007A1DFA"/>
    <w:rsid w:val="007A2A8C"/>
    <w:rsid w:val="007A424B"/>
    <w:rsid w:val="007A6D50"/>
    <w:rsid w:val="007A72A8"/>
    <w:rsid w:val="007A7FFA"/>
    <w:rsid w:val="007B3099"/>
    <w:rsid w:val="007B3977"/>
    <w:rsid w:val="007B4DD3"/>
    <w:rsid w:val="007B58CF"/>
    <w:rsid w:val="007B62C2"/>
    <w:rsid w:val="007B6772"/>
    <w:rsid w:val="007B707C"/>
    <w:rsid w:val="007B760E"/>
    <w:rsid w:val="007C24EB"/>
    <w:rsid w:val="007C4C9C"/>
    <w:rsid w:val="007C5F8E"/>
    <w:rsid w:val="007C7265"/>
    <w:rsid w:val="007D186F"/>
    <w:rsid w:val="007D2CC9"/>
    <w:rsid w:val="007D37F4"/>
    <w:rsid w:val="007D5FBE"/>
    <w:rsid w:val="007D7ADB"/>
    <w:rsid w:val="007E0573"/>
    <w:rsid w:val="007E076D"/>
    <w:rsid w:val="007E1B1D"/>
    <w:rsid w:val="007E1E0B"/>
    <w:rsid w:val="007E2E1F"/>
    <w:rsid w:val="007E3D80"/>
    <w:rsid w:val="007E6226"/>
    <w:rsid w:val="007E7378"/>
    <w:rsid w:val="007F13B3"/>
    <w:rsid w:val="007F3150"/>
    <w:rsid w:val="007F4676"/>
    <w:rsid w:val="007F46FE"/>
    <w:rsid w:val="007F475E"/>
    <w:rsid w:val="007F4BE9"/>
    <w:rsid w:val="007F57DE"/>
    <w:rsid w:val="007F65D5"/>
    <w:rsid w:val="007F69C8"/>
    <w:rsid w:val="007F7747"/>
    <w:rsid w:val="007F7B4C"/>
    <w:rsid w:val="008003A0"/>
    <w:rsid w:val="00800DC0"/>
    <w:rsid w:val="00803604"/>
    <w:rsid w:val="00804B0D"/>
    <w:rsid w:val="00805AC0"/>
    <w:rsid w:val="00806B41"/>
    <w:rsid w:val="0080730B"/>
    <w:rsid w:val="00807359"/>
    <w:rsid w:val="008077F1"/>
    <w:rsid w:val="00807EB8"/>
    <w:rsid w:val="008102F3"/>
    <w:rsid w:val="00810FC1"/>
    <w:rsid w:val="00811030"/>
    <w:rsid w:val="0081246E"/>
    <w:rsid w:val="0081784B"/>
    <w:rsid w:val="00821DCC"/>
    <w:rsid w:val="008223F2"/>
    <w:rsid w:val="0082244B"/>
    <w:rsid w:val="00822C21"/>
    <w:rsid w:val="008231D6"/>
    <w:rsid w:val="00823ED8"/>
    <w:rsid w:val="00824114"/>
    <w:rsid w:val="00824C5B"/>
    <w:rsid w:val="00825433"/>
    <w:rsid w:val="00826F06"/>
    <w:rsid w:val="00830833"/>
    <w:rsid w:val="0083185E"/>
    <w:rsid w:val="00832216"/>
    <w:rsid w:val="00832C97"/>
    <w:rsid w:val="00833E23"/>
    <w:rsid w:val="0083414F"/>
    <w:rsid w:val="00835509"/>
    <w:rsid w:val="00835EA8"/>
    <w:rsid w:val="0083638C"/>
    <w:rsid w:val="00836AA6"/>
    <w:rsid w:val="0083750C"/>
    <w:rsid w:val="008408F9"/>
    <w:rsid w:val="00840E1E"/>
    <w:rsid w:val="008414A1"/>
    <w:rsid w:val="00842B31"/>
    <w:rsid w:val="008438CD"/>
    <w:rsid w:val="00844206"/>
    <w:rsid w:val="0084486A"/>
    <w:rsid w:val="00844889"/>
    <w:rsid w:val="00846C4F"/>
    <w:rsid w:val="00847497"/>
    <w:rsid w:val="00850BE9"/>
    <w:rsid w:val="00850C6F"/>
    <w:rsid w:val="0085187E"/>
    <w:rsid w:val="00851D74"/>
    <w:rsid w:val="00851E45"/>
    <w:rsid w:val="00854281"/>
    <w:rsid w:val="00855716"/>
    <w:rsid w:val="00856B6A"/>
    <w:rsid w:val="00856D20"/>
    <w:rsid w:val="0085792E"/>
    <w:rsid w:val="0086135C"/>
    <w:rsid w:val="008618D4"/>
    <w:rsid w:val="00863CBB"/>
    <w:rsid w:val="00865441"/>
    <w:rsid w:val="00865C1C"/>
    <w:rsid w:val="008661F0"/>
    <w:rsid w:val="00866F6E"/>
    <w:rsid w:val="008671A1"/>
    <w:rsid w:val="008679AC"/>
    <w:rsid w:val="00870EBD"/>
    <w:rsid w:val="0087126C"/>
    <w:rsid w:val="00871FF1"/>
    <w:rsid w:val="00872F1C"/>
    <w:rsid w:val="0087354E"/>
    <w:rsid w:val="008746C7"/>
    <w:rsid w:val="00877EB3"/>
    <w:rsid w:val="00881651"/>
    <w:rsid w:val="00881CC0"/>
    <w:rsid w:val="00881F92"/>
    <w:rsid w:val="008820A2"/>
    <w:rsid w:val="00882867"/>
    <w:rsid w:val="008829D7"/>
    <w:rsid w:val="00886206"/>
    <w:rsid w:val="00891D4A"/>
    <w:rsid w:val="008920E8"/>
    <w:rsid w:val="00892E00"/>
    <w:rsid w:val="00894388"/>
    <w:rsid w:val="0089593D"/>
    <w:rsid w:val="00896911"/>
    <w:rsid w:val="00897035"/>
    <w:rsid w:val="008975FD"/>
    <w:rsid w:val="00897B1D"/>
    <w:rsid w:val="008A0D19"/>
    <w:rsid w:val="008A167D"/>
    <w:rsid w:val="008A2C98"/>
    <w:rsid w:val="008A2D03"/>
    <w:rsid w:val="008A3D6F"/>
    <w:rsid w:val="008A4042"/>
    <w:rsid w:val="008A52B9"/>
    <w:rsid w:val="008A54DA"/>
    <w:rsid w:val="008A5BB1"/>
    <w:rsid w:val="008A6DCC"/>
    <w:rsid w:val="008B04C1"/>
    <w:rsid w:val="008B0AD2"/>
    <w:rsid w:val="008B0B2E"/>
    <w:rsid w:val="008B212E"/>
    <w:rsid w:val="008B28A4"/>
    <w:rsid w:val="008B356F"/>
    <w:rsid w:val="008B56AF"/>
    <w:rsid w:val="008B5E1B"/>
    <w:rsid w:val="008C0F93"/>
    <w:rsid w:val="008C12A3"/>
    <w:rsid w:val="008C1A4B"/>
    <w:rsid w:val="008C37D4"/>
    <w:rsid w:val="008C4048"/>
    <w:rsid w:val="008C49A2"/>
    <w:rsid w:val="008C577A"/>
    <w:rsid w:val="008C58FE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670"/>
    <w:rsid w:val="008D77DD"/>
    <w:rsid w:val="008E1D9E"/>
    <w:rsid w:val="008E3361"/>
    <w:rsid w:val="008E3A76"/>
    <w:rsid w:val="008E3C84"/>
    <w:rsid w:val="008E40C8"/>
    <w:rsid w:val="008E4E0F"/>
    <w:rsid w:val="008E4EEE"/>
    <w:rsid w:val="008E770A"/>
    <w:rsid w:val="008F0278"/>
    <w:rsid w:val="008F0547"/>
    <w:rsid w:val="008F19CE"/>
    <w:rsid w:val="008F2185"/>
    <w:rsid w:val="008F219B"/>
    <w:rsid w:val="008F351E"/>
    <w:rsid w:val="008F411D"/>
    <w:rsid w:val="008F43C3"/>
    <w:rsid w:val="008F5937"/>
    <w:rsid w:val="008F6BF7"/>
    <w:rsid w:val="008F733A"/>
    <w:rsid w:val="00900D54"/>
    <w:rsid w:val="00902F2B"/>
    <w:rsid w:val="00903BA1"/>
    <w:rsid w:val="009062CC"/>
    <w:rsid w:val="009066B0"/>
    <w:rsid w:val="0091000C"/>
    <w:rsid w:val="0091092B"/>
    <w:rsid w:val="00913376"/>
    <w:rsid w:val="00914646"/>
    <w:rsid w:val="0091502B"/>
    <w:rsid w:val="00915752"/>
    <w:rsid w:val="009160F0"/>
    <w:rsid w:val="0091705A"/>
    <w:rsid w:val="009203B9"/>
    <w:rsid w:val="009208BE"/>
    <w:rsid w:val="00920DB2"/>
    <w:rsid w:val="00923AA1"/>
    <w:rsid w:val="00924C19"/>
    <w:rsid w:val="0092675A"/>
    <w:rsid w:val="00926957"/>
    <w:rsid w:val="00926D4A"/>
    <w:rsid w:val="009319CC"/>
    <w:rsid w:val="00932F33"/>
    <w:rsid w:val="00936586"/>
    <w:rsid w:val="00940B01"/>
    <w:rsid w:val="00941331"/>
    <w:rsid w:val="009414E3"/>
    <w:rsid w:val="0094392E"/>
    <w:rsid w:val="009442A4"/>
    <w:rsid w:val="00944E63"/>
    <w:rsid w:val="009457B6"/>
    <w:rsid w:val="0094776F"/>
    <w:rsid w:val="00947935"/>
    <w:rsid w:val="00952696"/>
    <w:rsid w:val="00953107"/>
    <w:rsid w:val="00954006"/>
    <w:rsid w:val="00954A05"/>
    <w:rsid w:val="00957820"/>
    <w:rsid w:val="00960074"/>
    <w:rsid w:val="0096018D"/>
    <w:rsid w:val="009603C3"/>
    <w:rsid w:val="00960C8B"/>
    <w:rsid w:val="00964772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7A1"/>
    <w:rsid w:val="00986AD4"/>
    <w:rsid w:val="00987DFD"/>
    <w:rsid w:val="009941C8"/>
    <w:rsid w:val="009958C1"/>
    <w:rsid w:val="00996297"/>
    <w:rsid w:val="009A0758"/>
    <w:rsid w:val="009A173F"/>
    <w:rsid w:val="009A17FD"/>
    <w:rsid w:val="009A2429"/>
    <w:rsid w:val="009A29A3"/>
    <w:rsid w:val="009A41BD"/>
    <w:rsid w:val="009A54B8"/>
    <w:rsid w:val="009A57F6"/>
    <w:rsid w:val="009A6898"/>
    <w:rsid w:val="009A6C31"/>
    <w:rsid w:val="009A7C5E"/>
    <w:rsid w:val="009B0E76"/>
    <w:rsid w:val="009B2C8D"/>
    <w:rsid w:val="009B6444"/>
    <w:rsid w:val="009B77BD"/>
    <w:rsid w:val="009C0E05"/>
    <w:rsid w:val="009C0ECB"/>
    <w:rsid w:val="009C11A3"/>
    <w:rsid w:val="009C35C2"/>
    <w:rsid w:val="009C6564"/>
    <w:rsid w:val="009D1646"/>
    <w:rsid w:val="009D1A3B"/>
    <w:rsid w:val="009D1ACB"/>
    <w:rsid w:val="009D1C9E"/>
    <w:rsid w:val="009D2E2E"/>
    <w:rsid w:val="009D4802"/>
    <w:rsid w:val="009D64D5"/>
    <w:rsid w:val="009D6FFE"/>
    <w:rsid w:val="009D72F1"/>
    <w:rsid w:val="009D74E1"/>
    <w:rsid w:val="009E09AE"/>
    <w:rsid w:val="009E0D39"/>
    <w:rsid w:val="009E18E6"/>
    <w:rsid w:val="009E37CB"/>
    <w:rsid w:val="009E3A39"/>
    <w:rsid w:val="009E482E"/>
    <w:rsid w:val="009E7672"/>
    <w:rsid w:val="009F0DC3"/>
    <w:rsid w:val="009F1433"/>
    <w:rsid w:val="009F149A"/>
    <w:rsid w:val="009F20AD"/>
    <w:rsid w:val="009F47D4"/>
    <w:rsid w:val="009F537E"/>
    <w:rsid w:val="009F5A00"/>
    <w:rsid w:val="009F5B62"/>
    <w:rsid w:val="009F697C"/>
    <w:rsid w:val="009F6D8E"/>
    <w:rsid w:val="00A004F8"/>
    <w:rsid w:val="00A0160D"/>
    <w:rsid w:val="00A02443"/>
    <w:rsid w:val="00A030B2"/>
    <w:rsid w:val="00A04A28"/>
    <w:rsid w:val="00A056C1"/>
    <w:rsid w:val="00A059A8"/>
    <w:rsid w:val="00A05D74"/>
    <w:rsid w:val="00A0634D"/>
    <w:rsid w:val="00A06FBB"/>
    <w:rsid w:val="00A10619"/>
    <w:rsid w:val="00A10CCF"/>
    <w:rsid w:val="00A148B7"/>
    <w:rsid w:val="00A1672D"/>
    <w:rsid w:val="00A16FEC"/>
    <w:rsid w:val="00A1719F"/>
    <w:rsid w:val="00A201D0"/>
    <w:rsid w:val="00A25358"/>
    <w:rsid w:val="00A26002"/>
    <w:rsid w:val="00A30EA0"/>
    <w:rsid w:val="00A32A99"/>
    <w:rsid w:val="00A335AD"/>
    <w:rsid w:val="00A34CDC"/>
    <w:rsid w:val="00A35E2C"/>
    <w:rsid w:val="00A35E2D"/>
    <w:rsid w:val="00A36C39"/>
    <w:rsid w:val="00A37373"/>
    <w:rsid w:val="00A37CBF"/>
    <w:rsid w:val="00A40C54"/>
    <w:rsid w:val="00A413EA"/>
    <w:rsid w:val="00A414D6"/>
    <w:rsid w:val="00A41B12"/>
    <w:rsid w:val="00A4252D"/>
    <w:rsid w:val="00A4354E"/>
    <w:rsid w:val="00A43B9A"/>
    <w:rsid w:val="00A44087"/>
    <w:rsid w:val="00A47AB1"/>
    <w:rsid w:val="00A47B41"/>
    <w:rsid w:val="00A500D0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0A4F"/>
    <w:rsid w:val="00A60C78"/>
    <w:rsid w:val="00A61BA9"/>
    <w:rsid w:val="00A6283E"/>
    <w:rsid w:val="00A64691"/>
    <w:rsid w:val="00A652E6"/>
    <w:rsid w:val="00A71511"/>
    <w:rsid w:val="00A715B5"/>
    <w:rsid w:val="00A7192E"/>
    <w:rsid w:val="00A72907"/>
    <w:rsid w:val="00A72E95"/>
    <w:rsid w:val="00A73719"/>
    <w:rsid w:val="00A73D00"/>
    <w:rsid w:val="00A73E19"/>
    <w:rsid w:val="00A74899"/>
    <w:rsid w:val="00A75977"/>
    <w:rsid w:val="00A764D4"/>
    <w:rsid w:val="00A77878"/>
    <w:rsid w:val="00A77B6A"/>
    <w:rsid w:val="00A77D47"/>
    <w:rsid w:val="00A8157A"/>
    <w:rsid w:val="00A815F1"/>
    <w:rsid w:val="00A8293A"/>
    <w:rsid w:val="00A84303"/>
    <w:rsid w:val="00A84479"/>
    <w:rsid w:val="00A853C8"/>
    <w:rsid w:val="00A85591"/>
    <w:rsid w:val="00A86818"/>
    <w:rsid w:val="00A868F8"/>
    <w:rsid w:val="00A86D76"/>
    <w:rsid w:val="00A86E19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47E"/>
    <w:rsid w:val="00A96B8B"/>
    <w:rsid w:val="00A97701"/>
    <w:rsid w:val="00A97E40"/>
    <w:rsid w:val="00AA0CDF"/>
    <w:rsid w:val="00AA21C0"/>
    <w:rsid w:val="00AA3709"/>
    <w:rsid w:val="00AA3D40"/>
    <w:rsid w:val="00AA4226"/>
    <w:rsid w:val="00AA47DA"/>
    <w:rsid w:val="00AB13D8"/>
    <w:rsid w:val="00AB4053"/>
    <w:rsid w:val="00AB448B"/>
    <w:rsid w:val="00AB5C39"/>
    <w:rsid w:val="00AB6894"/>
    <w:rsid w:val="00AC03BF"/>
    <w:rsid w:val="00AC199A"/>
    <w:rsid w:val="00AC532C"/>
    <w:rsid w:val="00AC5716"/>
    <w:rsid w:val="00AC656E"/>
    <w:rsid w:val="00AC67EF"/>
    <w:rsid w:val="00AC68C6"/>
    <w:rsid w:val="00AC6940"/>
    <w:rsid w:val="00AD33A0"/>
    <w:rsid w:val="00AD4D3C"/>
    <w:rsid w:val="00AD7847"/>
    <w:rsid w:val="00AE0390"/>
    <w:rsid w:val="00AE1CFD"/>
    <w:rsid w:val="00AE205D"/>
    <w:rsid w:val="00AE28F1"/>
    <w:rsid w:val="00AE396B"/>
    <w:rsid w:val="00AF0D72"/>
    <w:rsid w:val="00AF1232"/>
    <w:rsid w:val="00AF19C2"/>
    <w:rsid w:val="00AF1AF4"/>
    <w:rsid w:val="00AF2214"/>
    <w:rsid w:val="00AF5E02"/>
    <w:rsid w:val="00AF6E3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FAF"/>
    <w:rsid w:val="00B06959"/>
    <w:rsid w:val="00B10DFD"/>
    <w:rsid w:val="00B1249D"/>
    <w:rsid w:val="00B129BB"/>
    <w:rsid w:val="00B12A57"/>
    <w:rsid w:val="00B1419D"/>
    <w:rsid w:val="00B15A18"/>
    <w:rsid w:val="00B1715C"/>
    <w:rsid w:val="00B2103A"/>
    <w:rsid w:val="00B22B34"/>
    <w:rsid w:val="00B24DFD"/>
    <w:rsid w:val="00B25926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4DDA"/>
    <w:rsid w:val="00B35DC7"/>
    <w:rsid w:val="00B3717F"/>
    <w:rsid w:val="00B37970"/>
    <w:rsid w:val="00B40BB5"/>
    <w:rsid w:val="00B4158E"/>
    <w:rsid w:val="00B41849"/>
    <w:rsid w:val="00B43C86"/>
    <w:rsid w:val="00B441AF"/>
    <w:rsid w:val="00B44DFB"/>
    <w:rsid w:val="00B468BB"/>
    <w:rsid w:val="00B47114"/>
    <w:rsid w:val="00B546A2"/>
    <w:rsid w:val="00B54FF4"/>
    <w:rsid w:val="00B552E9"/>
    <w:rsid w:val="00B55CDE"/>
    <w:rsid w:val="00B60AFA"/>
    <w:rsid w:val="00B610AF"/>
    <w:rsid w:val="00B62545"/>
    <w:rsid w:val="00B62B3F"/>
    <w:rsid w:val="00B6307C"/>
    <w:rsid w:val="00B65B12"/>
    <w:rsid w:val="00B65D46"/>
    <w:rsid w:val="00B66B34"/>
    <w:rsid w:val="00B67EE8"/>
    <w:rsid w:val="00B700BE"/>
    <w:rsid w:val="00B7027A"/>
    <w:rsid w:val="00B72236"/>
    <w:rsid w:val="00B731F6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7379"/>
    <w:rsid w:val="00B90977"/>
    <w:rsid w:val="00B90D8E"/>
    <w:rsid w:val="00B9178F"/>
    <w:rsid w:val="00B91C7E"/>
    <w:rsid w:val="00B9205B"/>
    <w:rsid w:val="00B9294B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7818"/>
    <w:rsid w:val="00BA7824"/>
    <w:rsid w:val="00BA7EBE"/>
    <w:rsid w:val="00BB099C"/>
    <w:rsid w:val="00BB0CCB"/>
    <w:rsid w:val="00BB12B1"/>
    <w:rsid w:val="00BB1FDA"/>
    <w:rsid w:val="00BB750A"/>
    <w:rsid w:val="00BC0449"/>
    <w:rsid w:val="00BC0AEF"/>
    <w:rsid w:val="00BC27CC"/>
    <w:rsid w:val="00BC28A0"/>
    <w:rsid w:val="00BC2F86"/>
    <w:rsid w:val="00BC3ACF"/>
    <w:rsid w:val="00BC5855"/>
    <w:rsid w:val="00BC5EE5"/>
    <w:rsid w:val="00BD19E3"/>
    <w:rsid w:val="00BD1B4C"/>
    <w:rsid w:val="00BD2523"/>
    <w:rsid w:val="00BD3A48"/>
    <w:rsid w:val="00BD465E"/>
    <w:rsid w:val="00BD5FB9"/>
    <w:rsid w:val="00BE171E"/>
    <w:rsid w:val="00BE2CB6"/>
    <w:rsid w:val="00BE4695"/>
    <w:rsid w:val="00BE4706"/>
    <w:rsid w:val="00BE4959"/>
    <w:rsid w:val="00BE53C3"/>
    <w:rsid w:val="00BE5677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C001E0"/>
    <w:rsid w:val="00C01C0C"/>
    <w:rsid w:val="00C038BB"/>
    <w:rsid w:val="00C03C2E"/>
    <w:rsid w:val="00C10D51"/>
    <w:rsid w:val="00C10FA4"/>
    <w:rsid w:val="00C12040"/>
    <w:rsid w:val="00C12B7D"/>
    <w:rsid w:val="00C16E0C"/>
    <w:rsid w:val="00C17971"/>
    <w:rsid w:val="00C20149"/>
    <w:rsid w:val="00C20938"/>
    <w:rsid w:val="00C21E41"/>
    <w:rsid w:val="00C221A8"/>
    <w:rsid w:val="00C23A28"/>
    <w:rsid w:val="00C24299"/>
    <w:rsid w:val="00C245A0"/>
    <w:rsid w:val="00C246A5"/>
    <w:rsid w:val="00C278CB"/>
    <w:rsid w:val="00C30CD9"/>
    <w:rsid w:val="00C3121D"/>
    <w:rsid w:val="00C3143C"/>
    <w:rsid w:val="00C320C4"/>
    <w:rsid w:val="00C3265C"/>
    <w:rsid w:val="00C32D5E"/>
    <w:rsid w:val="00C32D8B"/>
    <w:rsid w:val="00C33BA0"/>
    <w:rsid w:val="00C41865"/>
    <w:rsid w:val="00C41A5C"/>
    <w:rsid w:val="00C421AC"/>
    <w:rsid w:val="00C430E9"/>
    <w:rsid w:val="00C434F4"/>
    <w:rsid w:val="00C4355E"/>
    <w:rsid w:val="00C4587C"/>
    <w:rsid w:val="00C4596A"/>
    <w:rsid w:val="00C5189A"/>
    <w:rsid w:val="00C51C3F"/>
    <w:rsid w:val="00C52145"/>
    <w:rsid w:val="00C52BAF"/>
    <w:rsid w:val="00C56246"/>
    <w:rsid w:val="00C612A9"/>
    <w:rsid w:val="00C619F6"/>
    <w:rsid w:val="00C62F1D"/>
    <w:rsid w:val="00C64216"/>
    <w:rsid w:val="00C64562"/>
    <w:rsid w:val="00C64866"/>
    <w:rsid w:val="00C663AB"/>
    <w:rsid w:val="00C67369"/>
    <w:rsid w:val="00C67F40"/>
    <w:rsid w:val="00C701DC"/>
    <w:rsid w:val="00C70290"/>
    <w:rsid w:val="00C75553"/>
    <w:rsid w:val="00C7642F"/>
    <w:rsid w:val="00C76AAD"/>
    <w:rsid w:val="00C80166"/>
    <w:rsid w:val="00C80541"/>
    <w:rsid w:val="00C8088B"/>
    <w:rsid w:val="00C81E54"/>
    <w:rsid w:val="00C83C46"/>
    <w:rsid w:val="00C84506"/>
    <w:rsid w:val="00C848AC"/>
    <w:rsid w:val="00C85231"/>
    <w:rsid w:val="00C909DF"/>
    <w:rsid w:val="00C91FC0"/>
    <w:rsid w:val="00C930D9"/>
    <w:rsid w:val="00C93479"/>
    <w:rsid w:val="00C935A9"/>
    <w:rsid w:val="00C939D7"/>
    <w:rsid w:val="00C969CC"/>
    <w:rsid w:val="00C96FC3"/>
    <w:rsid w:val="00C976E7"/>
    <w:rsid w:val="00CA041A"/>
    <w:rsid w:val="00CA5B8E"/>
    <w:rsid w:val="00CA6263"/>
    <w:rsid w:val="00CB01DA"/>
    <w:rsid w:val="00CB052A"/>
    <w:rsid w:val="00CB0805"/>
    <w:rsid w:val="00CB09F6"/>
    <w:rsid w:val="00CB0AEB"/>
    <w:rsid w:val="00CB11A2"/>
    <w:rsid w:val="00CB1F25"/>
    <w:rsid w:val="00CB3713"/>
    <w:rsid w:val="00CB61DC"/>
    <w:rsid w:val="00CC079C"/>
    <w:rsid w:val="00CC172B"/>
    <w:rsid w:val="00CC21D6"/>
    <w:rsid w:val="00CC3020"/>
    <w:rsid w:val="00CC4E66"/>
    <w:rsid w:val="00CC5978"/>
    <w:rsid w:val="00CC5BF7"/>
    <w:rsid w:val="00CC5EE7"/>
    <w:rsid w:val="00CD32A3"/>
    <w:rsid w:val="00CD4AA2"/>
    <w:rsid w:val="00CD59FA"/>
    <w:rsid w:val="00CD5B92"/>
    <w:rsid w:val="00CD6B5D"/>
    <w:rsid w:val="00CD6B6C"/>
    <w:rsid w:val="00CE1349"/>
    <w:rsid w:val="00CE5F7B"/>
    <w:rsid w:val="00CE6A14"/>
    <w:rsid w:val="00CF0A01"/>
    <w:rsid w:val="00CF0C04"/>
    <w:rsid w:val="00CF1054"/>
    <w:rsid w:val="00CF1E3E"/>
    <w:rsid w:val="00CF290C"/>
    <w:rsid w:val="00CF464C"/>
    <w:rsid w:val="00CF5C69"/>
    <w:rsid w:val="00CF6A2B"/>
    <w:rsid w:val="00CF7A17"/>
    <w:rsid w:val="00CF7AFB"/>
    <w:rsid w:val="00D0005D"/>
    <w:rsid w:val="00D0096B"/>
    <w:rsid w:val="00D02549"/>
    <w:rsid w:val="00D042A7"/>
    <w:rsid w:val="00D048AD"/>
    <w:rsid w:val="00D0526C"/>
    <w:rsid w:val="00D0577D"/>
    <w:rsid w:val="00D07561"/>
    <w:rsid w:val="00D11540"/>
    <w:rsid w:val="00D11788"/>
    <w:rsid w:val="00D120AD"/>
    <w:rsid w:val="00D145F6"/>
    <w:rsid w:val="00D14D14"/>
    <w:rsid w:val="00D14F11"/>
    <w:rsid w:val="00D15DFE"/>
    <w:rsid w:val="00D17B6E"/>
    <w:rsid w:val="00D17C0C"/>
    <w:rsid w:val="00D20D2D"/>
    <w:rsid w:val="00D20E1B"/>
    <w:rsid w:val="00D213BE"/>
    <w:rsid w:val="00D23906"/>
    <w:rsid w:val="00D242B3"/>
    <w:rsid w:val="00D24461"/>
    <w:rsid w:val="00D26586"/>
    <w:rsid w:val="00D27A02"/>
    <w:rsid w:val="00D27CC3"/>
    <w:rsid w:val="00D27EAC"/>
    <w:rsid w:val="00D3013B"/>
    <w:rsid w:val="00D30974"/>
    <w:rsid w:val="00D31A68"/>
    <w:rsid w:val="00D31B18"/>
    <w:rsid w:val="00D3263F"/>
    <w:rsid w:val="00D340C7"/>
    <w:rsid w:val="00D342CA"/>
    <w:rsid w:val="00D34FD0"/>
    <w:rsid w:val="00D351A7"/>
    <w:rsid w:val="00D3539B"/>
    <w:rsid w:val="00D35881"/>
    <w:rsid w:val="00D37E79"/>
    <w:rsid w:val="00D41E94"/>
    <w:rsid w:val="00D4439E"/>
    <w:rsid w:val="00D44C02"/>
    <w:rsid w:val="00D45CA8"/>
    <w:rsid w:val="00D45F6C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4A90"/>
    <w:rsid w:val="00D57188"/>
    <w:rsid w:val="00D60395"/>
    <w:rsid w:val="00D609B5"/>
    <w:rsid w:val="00D612F2"/>
    <w:rsid w:val="00D615A8"/>
    <w:rsid w:val="00D62D77"/>
    <w:rsid w:val="00D64295"/>
    <w:rsid w:val="00D64A11"/>
    <w:rsid w:val="00D65C41"/>
    <w:rsid w:val="00D67684"/>
    <w:rsid w:val="00D71AFE"/>
    <w:rsid w:val="00D71B36"/>
    <w:rsid w:val="00D726B7"/>
    <w:rsid w:val="00D76669"/>
    <w:rsid w:val="00D80105"/>
    <w:rsid w:val="00D80776"/>
    <w:rsid w:val="00D80B5E"/>
    <w:rsid w:val="00D818BF"/>
    <w:rsid w:val="00D8216F"/>
    <w:rsid w:val="00D84181"/>
    <w:rsid w:val="00D8461A"/>
    <w:rsid w:val="00D9061B"/>
    <w:rsid w:val="00D90A01"/>
    <w:rsid w:val="00D91BA3"/>
    <w:rsid w:val="00D92145"/>
    <w:rsid w:val="00D95806"/>
    <w:rsid w:val="00D962DA"/>
    <w:rsid w:val="00DA38DC"/>
    <w:rsid w:val="00DA52B1"/>
    <w:rsid w:val="00DA59A0"/>
    <w:rsid w:val="00DB1948"/>
    <w:rsid w:val="00DB1E7D"/>
    <w:rsid w:val="00DB2928"/>
    <w:rsid w:val="00DB3238"/>
    <w:rsid w:val="00DB4B13"/>
    <w:rsid w:val="00DB4CA7"/>
    <w:rsid w:val="00DB4F4D"/>
    <w:rsid w:val="00DB7487"/>
    <w:rsid w:val="00DB7EFE"/>
    <w:rsid w:val="00DC1BB0"/>
    <w:rsid w:val="00DC1C51"/>
    <w:rsid w:val="00DC2C3D"/>
    <w:rsid w:val="00DC35A0"/>
    <w:rsid w:val="00DC41BE"/>
    <w:rsid w:val="00DC4DC0"/>
    <w:rsid w:val="00DC5AD6"/>
    <w:rsid w:val="00DC73AB"/>
    <w:rsid w:val="00DC7789"/>
    <w:rsid w:val="00DC7A31"/>
    <w:rsid w:val="00DD10E5"/>
    <w:rsid w:val="00DD11F5"/>
    <w:rsid w:val="00DD2022"/>
    <w:rsid w:val="00DD4911"/>
    <w:rsid w:val="00DD6057"/>
    <w:rsid w:val="00DD632C"/>
    <w:rsid w:val="00DD74D9"/>
    <w:rsid w:val="00DE0A02"/>
    <w:rsid w:val="00DE3771"/>
    <w:rsid w:val="00DE48B7"/>
    <w:rsid w:val="00DE5E8D"/>
    <w:rsid w:val="00DE6831"/>
    <w:rsid w:val="00DF03EF"/>
    <w:rsid w:val="00DF0E5A"/>
    <w:rsid w:val="00DF1A96"/>
    <w:rsid w:val="00DF23D9"/>
    <w:rsid w:val="00DF2C83"/>
    <w:rsid w:val="00DF30D0"/>
    <w:rsid w:val="00DF6D42"/>
    <w:rsid w:val="00DF7A80"/>
    <w:rsid w:val="00DF7E2E"/>
    <w:rsid w:val="00E017E1"/>
    <w:rsid w:val="00E0243A"/>
    <w:rsid w:val="00E04C73"/>
    <w:rsid w:val="00E05048"/>
    <w:rsid w:val="00E0633B"/>
    <w:rsid w:val="00E0789D"/>
    <w:rsid w:val="00E07A55"/>
    <w:rsid w:val="00E10424"/>
    <w:rsid w:val="00E12B29"/>
    <w:rsid w:val="00E13112"/>
    <w:rsid w:val="00E13B9B"/>
    <w:rsid w:val="00E13F3A"/>
    <w:rsid w:val="00E145BF"/>
    <w:rsid w:val="00E14FBD"/>
    <w:rsid w:val="00E15675"/>
    <w:rsid w:val="00E16672"/>
    <w:rsid w:val="00E168BE"/>
    <w:rsid w:val="00E1742B"/>
    <w:rsid w:val="00E174E3"/>
    <w:rsid w:val="00E2120F"/>
    <w:rsid w:val="00E22128"/>
    <w:rsid w:val="00E226F6"/>
    <w:rsid w:val="00E231C5"/>
    <w:rsid w:val="00E23A84"/>
    <w:rsid w:val="00E25660"/>
    <w:rsid w:val="00E259E1"/>
    <w:rsid w:val="00E26F3E"/>
    <w:rsid w:val="00E27B7F"/>
    <w:rsid w:val="00E3013B"/>
    <w:rsid w:val="00E30A84"/>
    <w:rsid w:val="00E31124"/>
    <w:rsid w:val="00E3127C"/>
    <w:rsid w:val="00E3129A"/>
    <w:rsid w:val="00E31BCC"/>
    <w:rsid w:val="00E322B7"/>
    <w:rsid w:val="00E32C25"/>
    <w:rsid w:val="00E33C76"/>
    <w:rsid w:val="00E3437A"/>
    <w:rsid w:val="00E35585"/>
    <w:rsid w:val="00E35D21"/>
    <w:rsid w:val="00E3667C"/>
    <w:rsid w:val="00E37650"/>
    <w:rsid w:val="00E41EDD"/>
    <w:rsid w:val="00E42C45"/>
    <w:rsid w:val="00E43254"/>
    <w:rsid w:val="00E454C5"/>
    <w:rsid w:val="00E46120"/>
    <w:rsid w:val="00E46576"/>
    <w:rsid w:val="00E53D88"/>
    <w:rsid w:val="00E5400B"/>
    <w:rsid w:val="00E575F0"/>
    <w:rsid w:val="00E60331"/>
    <w:rsid w:val="00E60F6F"/>
    <w:rsid w:val="00E615D2"/>
    <w:rsid w:val="00E631D9"/>
    <w:rsid w:val="00E637C4"/>
    <w:rsid w:val="00E6486D"/>
    <w:rsid w:val="00E65E31"/>
    <w:rsid w:val="00E676A2"/>
    <w:rsid w:val="00E7064B"/>
    <w:rsid w:val="00E70B6A"/>
    <w:rsid w:val="00E70EE8"/>
    <w:rsid w:val="00E749A7"/>
    <w:rsid w:val="00E75B5F"/>
    <w:rsid w:val="00E76CBE"/>
    <w:rsid w:val="00E76FD8"/>
    <w:rsid w:val="00E770B5"/>
    <w:rsid w:val="00E8004D"/>
    <w:rsid w:val="00E8211C"/>
    <w:rsid w:val="00E832BF"/>
    <w:rsid w:val="00E83B48"/>
    <w:rsid w:val="00E842A7"/>
    <w:rsid w:val="00E86E39"/>
    <w:rsid w:val="00E870A2"/>
    <w:rsid w:val="00E878AD"/>
    <w:rsid w:val="00E945AF"/>
    <w:rsid w:val="00E95355"/>
    <w:rsid w:val="00EA01B3"/>
    <w:rsid w:val="00EA1544"/>
    <w:rsid w:val="00EA1909"/>
    <w:rsid w:val="00EA20FD"/>
    <w:rsid w:val="00EA284D"/>
    <w:rsid w:val="00EA40C5"/>
    <w:rsid w:val="00EA5F2B"/>
    <w:rsid w:val="00EA64A8"/>
    <w:rsid w:val="00EA7F96"/>
    <w:rsid w:val="00EB0873"/>
    <w:rsid w:val="00EB1056"/>
    <w:rsid w:val="00EB196C"/>
    <w:rsid w:val="00EB1FF3"/>
    <w:rsid w:val="00EB289B"/>
    <w:rsid w:val="00EB3614"/>
    <w:rsid w:val="00EB3D58"/>
    <w:rsid w:val="00EB649B"/>
    <w:rsid w:val="00EC12C3"/>
    <w:rsid w:val="00EC28D3"/>
    <w:rsid w:val="00EC30DB"/>
    <w:rsid w:val="00EC3935"/>
    <w:rsid w:val="00EC5D10"/>
    <w:rsid w:val="00ED0B13"/>
    <w:rsid w:val="00ED1B58"/>
    <w:rsid w:val="00ED2840"/>
    <w:rsid w:val="00ED2E54"/>
    <w:rsid w:val="00ED33A5"/>
    <w:rsid w:val="00ED7861"/>
    <w:rsid w:val="00ED7B02"/>
    <w:rsid w:val="00ED7BCB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62"/>
    <w:rsid w:val="00EF0D83"/>
    <w:rsid w:val="00EF499E"/>
    <w:rsid w:val="00EF5DF1"/>
    <w:rsid w:val="00EF6AD1"/>
    <w:rsid w:val="00EF6FBF"/>
    <w:rsid w:val="00EF735F"/>
    <w:rsid w:val="00EF73FD"/>
    <w:rsid w:val="00EF7AD2"/>
    <w:rsid w:val="00F002FC"/>
    <w:rsid w:val="00F00C3F"/>
    <w:rsid w:val="00F01D09"/>
    <w:rsid w:val="00F0333B"/>
    <w:rsid w:val="00F03BEB"/>
    <w:rsid w:val="00F049F1"/>
    <w:rsid w:val="00F05C2D"/>
    <w:rsid w:val="00F060F3"/>
    <w:rsid w:val="00F06301"/>
    <w:rsid w:val="00F06B55"/>
    <w:rsid w:val="00F0789B"/>
    <w:rsid w:val="00F10580"/>
    <w:rsid w:val="00F10ACB"/>
    <w:rsid w:val="00F11687"/>
    <w:rsid w:val="00F22D58"/>
    <w:rsid w:val="00F236DE"/>
    <w:rsid w:val="00F23E78"/>
    <w:rsid w:val="00F243A8"/>
    <w:rsid w:val="00F25077"/>
    <w:rsid w:val="00F25437"/>
    <w:rsid w:val="00F2621E"/>
    <w:rsid w:val="00F262AB"/>
    <w:rsid w:val="00F272E2"/>
    <w:rsid w:val="00F2736A"/>
    <w:rsid w:val="00F30179"/>
    <w:rsid w:val="00F3293F"/>
    <w:rsid w:val="00F332BE"/>
    <w:rsid w:val="00F3377E"/>
    <w:rsid w:val="00F346FF"/>
    <w:rsid w:val="00F367B5"/>
    <w:rsid w:val="00F36F30"/>
    <w:rsid w:val="00F379B9"/>
    <w:rsid w:val="00F37FAA"/>
    <w:rsid w:val="00F4022E"/>
    <w:rsid w:val="00F4114C"/>
    <w:rsid w:val="00F41E46"/>
    <w:rsid w:val="00F42116"/>
    <w:rsid w:val="00F43C97"/>
    <w:rsid w:val="00F46539"/>
    <w:rsid w:val="00F46F6E"/>
    <w:rsid w:val="00F47200"/>
    <w:rsid w:val="00F47D93"/>
    <w:rsid w:val="00F50B35"/>
    <w:rsid w:val="00F521B0"/>
    <w:rsid w:val="00F526D1"/>
    <w:rsid w:val="00F532DD"/>
    <w:rsid w:val="00F53EBC"/>
    <w:rsid w:val="00F5406F"/>
    <w:rsid w:val="00F54B87"/>
    <w:rsid w:val="00F54CB4"/>
    <w:rsid w:val="00F54E00"/>
    <w:rsid w:val="00F56346"/>
    <w:rsid w:val="00F5716C"/>
    <w:rsid w:val="00F6072B"/>
    <w:rsid w:val="00F613BD"/>
    <w:rsid w:val="00F6159F"/>
    <w:rsid w:val="00F62616"/>
    <w:rsid w:val="00F62C94"/>
    <w:rsid w:val="00F62E89"/>
    <w:rsid w:val="00F63AE0"/>
    <w:rsid w:val="00F64A12"/>
    <w:rsid w:val="00F64FFF"/>
    <w:rsid w:val="00F65A1C"/>
    <w:rsid w:val="00F6653D"/>
    <w:rsid w:val="00F705D8"/>
    <w:rsid w:val="00F71FFA"/>
    <w:rsid w:val="00F72542"/>
    <w:rsid w:val="00F74CF7"/>
    <w:rsid w:val="00F80B65"/>
    <w:rsid w:val="00F80CF5"/>
    <w:rsid w:val="00F8163A"/>
    <w:rsid w:val="00F8214E"/>
    <w:rsid w:val="00F83173"/>
    <w:rsid w:val="00F83959"/>
    <w:rsid w:val="00F84080"/>
    <w:rsid w:val="00F84286"/>
    <w:rsid w:val="00F84855"/>
    <w:rsid w:val="00F86162"/>
    <w:rsid w:val="00F86E44"/>
    <w:rsid w:val="00F871FF"/>
    <w:rsid w:val="00F87B9C"/>
    <w:rsid w:val="00F90803"/>
    <w:rsid w:val="00F93AB7"/>
    <w:rsid w:val="00F93FC1"/>
    <w:rsid w:val="00F95377"/>
    <w:rsid w:val="00F95564"/>
    <w:rsid w:val="00F95A35"/>
    <w:rsid w:val="00F96310"/>
    <w:rsid w:val="00FA14C4"/>
    <w:rsid w:val="00FA1FF9"/>
    <w:rsid w:val="00FA28B0"/>
    <w:rsid w:val="00FA3A2A"/>
    <w:rsid w:val="00FA3D33"/>
    <w:rsid w:val="00FA4558"/>
    <w:rsid w:val="00FA52E6"/>
    <w:rsid w:val="00FA7049"/>
    <w:rsid w:val="00FA7050"/>
    <w:rsid w:val="00FA7F3D"/>
    <w:rsid w:val="00FB064C"/>
    <w:rsid w:val="00FB07C8"/>
    <w:rsid w:val="00FB1729"/>
    <w:rsid w:val="00FB17A1"/>
    <w:rsid w:val="00FB2556"/>
    <w:rsid w:val="00FB2947"/>
    <w:rsid w:val="00FB5400"/>
    <w:rsid w:val="00FB6EFE"/>
    <w:rsid w:val="00FB706A"/>
    <w:rsid w:val="00FB71F2"/>
    <w:rsid w:val="00FB7979"/>
    <w:rsid w:val="00FC04C0"/>
    <w:rsid w:val="00FC0603"/>
    <w:rsid w:val="00FC3C6A"/>
    <w:rsid w:val="00FC4B20"/>
    <w:rsid w:val="00FC513C"/>
    <w:rsid w:val="00FC7007"/>
    <w:rsid w:val="00FD0613"/>
    <w:rsid w:val="00FD1429"/>
    <w:rsid w:val="00FD17B0"/>
    <w:rsid w:val="00FD17CE"/>
    <w:rsid w:val="00FD3022"/>
    <w:rsid w:val="00FD58CC"/>
    <w:rsid w:val="00FD6699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F5E"/>
    <w:rsid w:val="00FF2FB4"/>
    <w:rsid w:val="00FF4422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A658"/>
  <w15:docId w15:val="{D8542E9E-2B1A-41E8-B2D4-2611A2B2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1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CE6A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rsid w:val="00CE6A14"/>
    <w:rPr>
      <w:rFonts w:ascii="Times New Roman" w:hAnsi="Times New Roman" w:cs="Times New Roman"/>
      <w:sz w:val="26"/>
      <w:szCs w:val="26"/>
    </w:rPr>
  </w:style>
  <w:style w:type="paragraph" w:customStyle="1" w:styleId="af2">
    <w:name w:val="Знак Знак Знак Знак"/>
    <w:basedOn w:val="a"/>
    <w:next w:val="a"/>
    <w:semiHidden/>
    <w:rsid w:val="00CE6A14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3">
    <w:name w:val="Strong"/>
    <w:qFormat/>
    <w:rsid w:val="00CE6A14"/>
    <w:rPr>
      <w:b/>
      <w:bCs/>
    </w:rPr>
  </w:style>
  <w:style w:type="paragraph" w:customStyle="1" w:styleId="CharChar">
    <w:name w:val="Char Char Знак Знак Знак Знак Знак Знак"/>
    <w:basedOn w:val="a"/>
    <w:rsid w:val="00CE6A14"/>
    <w:pPr>
      <w:widowControl/>
      <w:spacing w:after="160" w:line="240" w:lineRule="exact"/>
    </w:pPr>
    <w:rPr>
      <w:sz w:val="20"/>
      <w:szCs w:val="20"/>
    </w:rPr>
  </w:style>
  <w:style w:type="paragraph" w:customStyle="1" w:styleId="af4">
    <w:name w:val="Знак"/>
    <w:basedOn w:val="a"/>
    <w:next w:val="a"/>
    <w:semiHidden/>
    <w:rsid w:val="00CE6A14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E6A1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Основной текст_"/>
    <w:link w:val="13"/>
    <w:rsid w:val="0085187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85187E"/>
    <w:pPr>
      <w:shd w:val="clear" w:color="auto" w:fill="FFFFFF"/>
      <w:spacing w:before="600" w:line="317" w:lineRule="exact"/>
    </w:pPr>
    <w:rPr>
      <w:rFonts w:ascii="Calibri" w:eastAsia="Calibri" w:hAnsi="Calibri"/>
      <w:sz w:val="27"/>
      <w:szCs w:val="27"/>
    </w:rPr>
  </w:style>
  <w:style w:type="paragraph" w:customStyle="1" w:styleId="40">
    <w:name w:val="Основной текст4"/>
    <w:basedOn w:val="a"/>
    <w:rsid w:val="00FB706A"/>
    <w:pPr>
      <w:shd w:val="clear" w:color="auto" w:fill="FFFFFF"/>
      <w:spacing w:before="900" w:line="322" w:lineRule="exact"/>
    </w:pPr>
    <w:rPr>
      <w:color w:val="000000"/>
      <w:spacing w:val="3"/>
      <w:sz w:val="23"/>
      <w:szCs w:val="23"/>
      <w:lang w:bidi="ru-RU"/>
    </w:rPr>
  </w:style>
  <w:style w:type="character" w:customStyle="1" w:styleId="0pt">
    <w:name w:val="Основной текст + Полужирный;Интервал 0 pt"/>
    <w:rsid w:val="00FB7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4118CD"/>
  </w:style>
  <w:style w:type="character" w:customStyle="1" w:styleId="41">
    <w:name w:val="Основной текст (4)_"/>
    <w:link w:val="410"/>
    <w:rsid w:val="00CF290C"/>
    <w:rPr>
      <w:b/>
      <w:bCs/>
      <w:spacing w:val="5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CF290C"/>
    <w:pPr>
      <w:shd w:val="clear" w:color="auto" w:fill="FFFFFF"/>
      <w:spacing w:line="317" w:lineRule="exact"/>
    </w:pPr>
    <w:rPr>
      <w:rFonts w:ascii="Calibri" w:eastAsia="Calibri" w:hAnsi="Calibri"/>
      <w:b/>
      <w:bCs/>
      <w:spacing w:val="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9A32-D9E7-46F0-8D95-2C65FBAC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19164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Admin</cp:lastModifiedBy>
  <cp:revision>32</cp:revision>
  <cp:lastPrinted>2022-02-11T11:26:00Z</cp:lastPrinted>
  <dcterms:created xsi:type="dcterms:W3CDTF">2022-08-02T09:31:00Z</dcterms:created>
  <dcterms:modified xsi:type="dcterms:W3CDTF">2022-08-03T09:52:00Z</dcterms:modified>
</cp:coreProperties>
</file>